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7B6" w:rsidRDefault="003A37B6" w:rsidP="003A37B6">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#119</w:t>
      </w:r>
      <w:r>
        <w:rPr>
          <w:rFonts w:ascii="Arial" w:hAnsi="Arial" w:cs="Arial"/>
          <w:b/>
          <w:sz w:val="24"/>
        </w:rPr>
        <w:tab/>
        <w:t>S5-183255</w:t>
      </w:r>
    </w:p>
    <w:p w:rsidR="003A37B6" w:rsidRDefault="003A37B6" w:rsidP="003A37B6">
      <w:pPr>
        <w:keepNext/>
        <w:pBdr>
          <w:bottom w:val="single" w:sz="4" w:space="1" w:color="auto"/>
        </w:pBdr>
        <w:tabs>
          <w:tab w:val="right" w:pos="9639"/>
        </w:tabs>
        <w:outlineLvl w:val="0"/>
        <w:rPr>
          <w:rFonts w:ascii="Arial" w:hAnsi="Arial" w:cs="Arial"/>
          <w:b/>
          <w:sz w:val="24"/>
        </w:rPr>
      </w:pPr>
      <w:r>
        <w:rPr>
          <w:rFonts w:ascii="Arial" w:hAnsi="Arial" w:cs="Arial"/>
          <w:b/>
          <w:sz w:val="24"/>
        </w:rPr>
        <w:t>14-18 May 2018</w:t>
      </w:r>
      <w:r w:rsidRPr="00657B80">
        <w:rPr>
          <w:rFonts w:ascii="Arial" w:hAnsi="Arial" w:cs="Arial"/>
          <w:b/>
          <w:sz w:val="24"/>
        </w:rPr>
        <w:t>,</w:t>
      </w:r>
      <w:r>
        <w:rPr>
          <w:rFonts w:ascii="Arial" w:hAnsi="Arial" w:cs="Arial"/>
          <w:b/>
          <w:sz w:val="24"/>
        </w:rPr>
        <w:t xml:space="preserve"> La Jolla (US)</w:t>
      </w:r>
      <w:r>
        <w:rPr>
          <w:rFonts w:ascii="Arial" w:hAnsi="Arial" w:cs="Arial"/>
          <w:b/>
          <w:sz w:val="24"/>
        </w:rPr>
        <w:tab/>
      </w:r>
      <w:r>
        <w:rPr>
          <w:rFonts w:ascii="Arial" w:hAnsi="Arial" w:cs="Arial"/>
          <w:i/>
          <w:sz w:val="18"/>
          <w:szCs w:val="18"/>
        </w:rPr>
        <w:t>revision of S5A-18xabc</w:t>
      </w:r>
    </w:p>
    <w:p w:rsidR="003A37B6" w:rsidRDefault="003A37B6" w:rsidP="003A37B6">
      <w:pPr>
        <w:keepNext/>
        <w:pBdr>
          <w:bottom w:val="single" w:sz="4" w:space="1" w:color="auto"/>
        </w:pBdr>
        <w:tabs>
          <w:tab w:val="right" w:pos="9639"/>
        </w:tabs>
        <w:outlineLvl w:val="0"/>
        <w:rPr>
          <w:rFonts w:ascii="Arial" w:hAnsi="Arial" w:cs="Arial"/>
          <w:b/>
          <w:sz w:val="24"/>
        </w:rPr>
      </w:pPr>
    </w:p>
    <w:p w:rsidR="003A37B6" w:rsidRDefault="003A37B6" w:rsidP="003A37B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5GAA</w:t>
      </w:r>
    </w:p>
    <w:p w:rsidR="003A37B6" w:rsidRDefault="003A37B6" w:rsidP="003A37B6">
      <w:pPr>
        <w:spacing w:after="120"/>
        <w:ind w:left="1985" w:hanging="1985"/>
        <w:rPr>
          <w:rFonts w:ascii="Arial" w:hAnsi="Arial"/>
          <w:b/>
        </w:rPr>
      </w:pPr>
      <w:r>
        <w:rPr>
          <w:rFonts w:ascii="Arial" w:hAnsi="Arial" w:cs="Arial"/>
          <w:b/>
        </w:rPr>
        <w:t>Title:</w:t>
      </w:r>
      <w:r>
        <w:rPr>
          <w:rFonts w:ascii="Arial" w:hAnsi="Arial" w:cs="Arial"/>
          <w:b/>
        </w:rPr>
        <w:tab/>
      </w:r>
      <w:r w:rsidRPr="00DF738F">
        <w:rPr>
          <w:rFonts w:ascii="Arial" w:hAnsi="Arial" w:cs="Arial"/>
        </w:rPr>
        <w:t xml:space="preserve">LS </w:t>
      </w:r>
      <w:r>
        <w:rPr>
          <w:rFonts w:ascii="Arial" w:hAnsi="Arial" w:cs="Arial"/>
        </w:rPr>
        <w:t>to 3GPP on QoS Prediction</w:t>
      </w:r>
    </w:p>
    <w:p w:rsidR="003A37B6" w:rsidRDefault="003A37B6" w:rsidP="003A37B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3A37B6" w:rsidRDefault="003A37B6" w:rsidP="003A37B6">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5.3</w:t>
      </w:r>
    </w:p>
    <w:p w:rsidR="003A37B6" w:rsidRDefault="003A37B6" w:rsidP="00F42BB1">
      <w:pPr>
        <w:rPr>
          <w:rFonts w:ascii="Arial" w:hAnsi="Arial" w:cs="Arial"/>
          <w:b/>
          <w:bCs/>
          <w:sz w:val="22"/>
        </w:rPr>
      </w:pPr>
    </w:p>
    <w:p w:rsidR="003A37B6" w:rsidRDefault="003A37B6" w:rsidP="00F42BB1">
      <w:pPr>
        <w:rPr>
          <w:rFonts w:ascii="Arial" w:hAnsi="Arial" w:cs="Arial"/>
          <w:b/>
          <w:bCs/>
          <w:sz w:val="22"/>
        </w:rPr>
      </w:pPr>
    </w:p>
    <w:p w:rsidR="003A37B6" w:rsidRDefault="003A37B6" w:rsidP="00F42BB1">
      <w:pPr>
        <w:rPr>
          <w:rFonts w:ascii="Arial" w:hAnsi="Arial" w:cs="Arial"/>
          <w:b/>
          <w:bCs/>
          <w:sz w:val="22"/>
        </w:rPr>
      </w:pPr>
    </w:p>
    <w:p w:rsidR="00F42BB1" w:rsidRDefault="007E3D4E" w:rsidP="00F42BB1">
      <w:pPr>
        <w:rPr>
          <w:rFonts w:ascii="Arial" w:hAnsi="Arial" w:cs="Arial"/>
          <w:b/>
          <w:bCs/>
          <w:sz w:val="22"/>
        </w:rPr>
      </w:pPr>
      <w:r>
        <w:rPr>
          <w:noProof/>
          <w:lang w:val="en-US"/>
        </w:rPr>
        <w:drawing>
          <wp:anchor distT="0" distB="0" distL="114300" distR="114300" simplePos="0" relativeHeight="251659264" behindDoc="1" locked="0" layoutInCell="1" allowOverlap="1">
            <wp:simplePos x="0" y="0"/>
            <wp:positionH relativeFrom="margin">
              <wp:align>right</wp:align>
            </wp:positionH>
            <wp:positionV relativeFrom="paragraph">
              <wp:posOffset>-514350</wp:posOffset>
            </wp:positionV>
            <wp:extent cx="822960" cy="381000"/>
            <wp:effectExtent l="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381000"/>
                    </a:xfrm>
                    <a:prstGeom prst="rect">
                      <a:avLst/>
                    </a:prstGeom>
                    <a:noFill/>
                    <a:ln>
                      <a:noFill/>
                    </a:ln>
                  </pic:spPr>
                </pic:pic>
              </a:graphicData>
            </a:graphic>
          </wp:anchor>
        </w:drawing>
      </w:r>
      <w:r w:rsidR="00583D71">
        <w:rPr>
          <w:rFonts w:ascii="Arial" w:hAnsi="Arial" w:cs="Arial"/>
          <w:b/>
          <w:bCs/>
          <w:sz w:val="22"/>
        </w:rPr>
        <w:t>5GAA Working Group 2</w:t>
      </w:r>
      <w:r w:rsidR="00F42BB1" w:rsidRPr="00F42BB1">
        <w:rPr>
          <w:rFonts w:ascii="Arial" w:hAnsi="Arial" w:cs="Arial"/>
          <w:b/>
          <w:bCs/>
          <w:sz w:val="22"/>
        </w:rPr>
        <w:tab/>
        <w:t xml:space="preserve">                                              </w:t>
      </w:r>
      <w:r w:rsidR="0053133F">
        <w:rPr>
          <w:rFonts w:ascii="Arial" w:hAnsi="Arial" w:cs="Arial"/>
          <w:b/>
          <w:bCs/>
          <w:sz w:val="22"/>
        </w:rPr>
        <w:t xml:space="preserve">         </w:t>
      </w:r>
      <w:r w:rsidR="0053133F">
        <w:rPr>
          <w:rFonts w:ascii="Arial" w:hAnsi="Arial" w:cs="Arial"/>
          <w:b/>
          <w:bCs/>
          <w:sz w:val="22"/>
        </w:rPr>
        <w:tab/>
      </w:r>
      <w:r w:rsidR="0053133F">
        <w:rPr>
          <w:rFonts w:ascii="Arial" w:hAnsi="Arial" w:cs="Arial"/>
          <w:b/>
          <w:bCs/>
          <w:sz w:val="22"/>
        </w:rPr>
        <w:tab/>
      </w:r>
      <w:r w:rsidR="0053133F">
        <w:rPr>
          <w:rFonts w:ascii="Arial" w:hAnsi="Arial" w:cs="Arial"/>
          <w:b/>
          <w:bCs/>
          <w:sz w:val="22"/>
        </w:rPr>
        <w:tab/>
        <w:t xml:space="preserve">           </w:t>
      </w:r>
      <w:r w:rsidR="0053133F">
        <w:rPr>
          <w:rFonts w:ascii="Arial" w:hAnsi="Arial" w:cs="Arial"/>
          <w:b/>
          <w:bCs/>
          <w:sz w:val="22"/>
        </w:rPr>
        <w:tab/>
      </w:r>
      <w:r w:rsidR="00711F28">
        <w:rPr>
          <w:rFonts w:ascii="Arial" w:hAnsi="Arial" w:cs="Arial"/>
          <w:b/>
          <w:bCs/>
          <w:sz w:val="22"/>
        </w:rPr>
        <w:t>A</w:t>
      </w:r>
      <w:r w:rsidR="0053133F">
        <w:rPr>
          <w:rFonts w:ascii="Arial" w:hAnsi="Arial" w:cs="Arial"/>
          <w:b/>
          <w:bCs/>
          <w:sz w:val="22"/>
        </w:rPr>
        <w:t>-</w:t>
      </w:r>
      <w:r w:rsidR="00BB7E14">
        <w:rPr>
          <w:rFonts w:ascii="Arial" w:hAnsi="Arial" w:cs="Arial"/>
          <w:b/>
          <w:bCs/>
          <w:sz w:val="22"/>
        </w:rPr>
        <w:t>1801</w:t>
      </w:r>
      <w:r w:rsidR="00710589">
        <w:rPr>
          <w:rFonts w:ascii="Arial" w:hAnsi="Arial" w:cs="Arial"/>
          <w:b/>
          <w:bCs/>
          <w:sz w:val="22"/>
        </w:rPr>
        <w:t>56</w:t>
      </w:r>
    </w:p>
    <w:p w:rsidR="00F91627" w:rsidRPr="00F42BB1" w:rsidRDefault="00F91627" w:rsidP="00F42BB1">
      <w:pPr>
        <w:rPr>
          <w:rFonts w:ascii="Arial" w:hAnsi="Arial" w:cs="Arial"/>
          <w:b/>
          <w:bCs/>
          <w:sz w:val="22"/>
        </w:rPr>
      </w:pPr>
      <w:r>
        <w:rPr>
          <w:rFonts w:ascii="Arial" w:hAnsi="Arial" w:cs="Arial"/>
          <w:b/>
          <w:bCs/>
          <w:sz w:val="22"/>
        </w:rPr>
        <w:t>Liaison Statement</w:t>
      </w:r>
    </w:p>
    <w:p w:rsidR="00463675" w:rsidRDefault="00100A51" w:rsidP="00F42BB1">
      <w:pPr>
        <w:pBdr>
          <w:bottom w:val="single" w:sz="4" w:space="1" w:color="auto"/>
        </w:pBdr>
        <w:rPr>
          <w:rFonts w:ascii="Arial" w:hAnsi="Arial" w:cs="Arial"/>
          <w:b/>
          <w:bCs/>
          <w:sz w:val="22"/>
        </w:rPr>
      </w:pPr>
      <w:r>
        <w:rPr>
          <w:rFonts w:ascii="Arial" w:hAnsi="Arial" w:cs="Arial"/>
          <w:b/>
          <w:bCs/>
          <w:sz w:val="22"/>
        </w:rPr>
        <w:t>16</w:t>
      </w:r>
      <w:r w:rsidR="0019445C" w:rsidRPr="00710589">
        <w:rPr>
          <w:rFonts w:ascii="Arial" w:hAnsi="Arial" w:cs="Arial"/>
          <w:b/>
          <w:bCs/>
          <w:sz w:val="22"/>
        </w:rPr>
        <w:t xml:space="preserve"> </w:t>
      </w:r>
      <w:r w:rsidR="00583D71" w:rsidRPr="00710589">
        <w:rPr>
          <w:rFonts w:ascii="Arial" w:hAnsi="Arial" w:cs="Arial"/>
          <w:b/>
          <w:bCs/>
          <w:sz w:val="22"/>
        </w:rPr>
        <w:t>April</w:t>
      </w:r>
      <w:r w:rsidR="00F91627" w:rsidRPr="00710589">
        <w:rPr>
          <w:rFonts w:ascii="Arial" w:hAnsi="Arial" w:cs="Arial"/>
          <w:b/>
          <w:bCs/>
          <w:sz w:val="22"/>
        </w:rPr>
        <w:t xml:space="preserve"> </w:t>
      </w:r>
      <w:r w:rsidR="00F42BB1" w:rsidRPr="00A13E9F">
        <w:rPr>
          <w:rFonts w:ascii="Arial" w:hAnsi="Arial" w:cs="Arial"/>
          <w:b/>
          <w:bCs/>
          <w:sz w:val="22"/>
        </w:rPr>
        <w:t>201</w:t>
      </w:r>
      <w:r w:rsidR="00C0722A" w:rsidRPr="00A13E9F">
        <w:rPr>
          <w:rFonts w:ascii="Arial" w:hAnsi="Arial" w:cs="Arial"/>
          <w:b/>
          <w:bCs/>
          <w:sz w:val="22"/>
        </w:rPr>
        <w:t>8</w:t>
      </w:r>
    </w:p>
    <w:p w:rsidR="003D2F3E" w:rsidRDefault="003D2F3E" w:rsidP="00F42BB1">
      <w:pPr>
        <w:pBdr>
          <w:bottom w:val="single" w:sz="4" w:space="1" w:color="auto"/>
        </w:pBdr>
        <w:rPr>
          <w:rFonts w:ascii="Arial" w:hAnsi="Arial" w:cs="Arial"/>
        </w:rPr>
      </w:pPr>
    </w:p>
    <w:p w:rsidR="00F91627" w:rsidRPr="00F42BB1" w:rsidRDefault="00F91627" w:rsidP="00F42BB1">
      <w:pPr>
        <w:pBdr>
          <w:bottom w:val="single" w:sz="4" w:space="1" w:color="auto"/>
        </w:pBdr>
        <w:rPr>
          <w:rFonts w:ascii="Arial" w:hAnsi="Arial" w:cs="Arial"/>
        </w:rPr>
      </w:pPr>
    </w:p>
    <w:p w:rsidR="00F42BB1" w:rsidRPr="00F42BB1" w:rsidRDefault="00F42BB1">
      <w:pPr>
        <w:spacing w:after="60"/>
        <w:ind w:left="1985" w:hanging="1985"/>
        <w:rPr>
          <w:rFonts w:ascii="Arial" w:hAnsi="Arial" w:cs="Arial"/>
          <w:b/>
        </w:rPr>
      </w:pPr>
    </w:p>
    <w:p w:rsidR="00463675" w:rsidRPr="0094621A" w:rsidRDefault="00463675" w:rsidP="0094621A">
      <w:pPr>
        <w:spacing w:after="12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 xml:space="preserve">LS </w:t>
      </w:r>
      <w:r w:rsidR="001C6D32">
        <w:rPr>
          <w:rFonts w:ascii="Arial" w:hAnsi="Arial" w:cs="Arial"/>
        </w:rPr>
        <w:t xml:space="preserve">to </w:t>
      </w:r>
      <w:r w:rsidR="00BD489C">
        <w:rPr>
          <w:rFonts w:ascii="Arial" w:hAnsi="Arial" w:cs="Arial"/>
        </w:rPr>
        <w:t xml:space="preserve">3GPP </w:t>
      </w:r>
      <w:r w:rsidR="00013586">
        <w:rPr>
          <w:rFonts w:ascii="Arial" w:hAnsi="Arial" w:cs="Arial"/>
        </w:rPr>
        <w:t>on QoS</w:t>
      </w:r>
      <w:r w:rsidR="00BB7E14">
        <w:rPr>
          <w:rFonts w:ascii="Arial" w:hAnsi="Arial" w:cs="Arial"/>
        </w:rPr>
        <w:t xml:space="preserve"> Prediction</w:t>
      </w:r>
    </w:p>
    <w:p w:rsidR="00463675" w:rsidRPr="00BE3FD3" w:rsidRDefault="00463675" w:rsidP="0094621A">
      <w:pPr>
        <w:spacing w:after="120"/>
        <w:ind w:left="1985" w:hanging="1985"/>
        <w:rPr>
          <w:rFonts w:ascii="Arial" w:hAnsi="Arial" w:cs="Arial"/>
          <w:bCs/>
          <w:lang w:val="sv-SE"/>
        </w:rPr>
      </w:pPr>
      <w:r w:rsidRPr="00BE3FD3">
        <w:rPr>
          <w:rFonts w:ascii="Arial" w:hAnsi="Arial" w:cs="Arial"/>
          <w:b/>
          <w:lang w:val="sv-SE"/>
        </w:rPr>
        <w:t>Source:</w:t>
      </w:r>
      <w:r w:rsidRPr="00BE3FD3">
        <w:rPr>
          <w:rFonts w:ascii="Arial" w:hAnsi="Arial" w:cs="Arial"/>
          <w:bCs/>
          <w:lang w:val="sv-SE"/>
        </w:rPr>
        <w:tab/>
      </w:r>
      <w:r w:rsidR="00583D71" w:rsidRPr="00BE3FD3">
        <w:rPr>
          <w:rFonts w:ascii="Arial" w:hAnsi="Arial" w:cs="Arial"/>
          <w:bCs/>
          <w:lang w:val="sv-SE"/>
        </w:rPr>
        <w:t>5GAA WG2</w:t>
      </w:r>
    </w:p>
    <w:p w:rsidR="00583D71" w:rsidRPr="004D6882" w:rsidRDefault="00463675" w:rsidP="0094621A">
      <w:pPr>
        <w:spacing w:after="120"/>
        <w:ind w:left="1985" w:hanging="1985"/>
        <w:rPr>
          <w:rFonts w:ascii="Arial" w:hAnsi="Arial" w:cs="Arial"/>
          <w:bCs/>
          <w:lang w:val="sv-SE"/>
        </w:rPr>
      </w:pPr>
      <w:r w:rsidRPr="004D6882">
        <w:rPr>
          <w:rFonts w:ascii="Arial" w:hAnsi="Arial" w:cs="Arial"/>
          <w:b/>
          <w:lang w:val="sv-SE"/>
        </w:rPr>
        <w:t>To:</w:t>
      </w:r>
      <w:r w:rsidRPr="004D6882">
        <w:rPr>
          <w:rFonts w:ascii="Arial" w:hAnsi="Arial" w:cs="Arial"/>
          <w:bCs/>
          <w:lang w:val="sv-SE"/>
        </w:rPr>
        <w:tab/>
      </w:r>
      <w:r w:rsidR="00B26FCE" w:rsidRPr="004D6882">
        <w:rPr>
          <w:rFonts w:ascii="Arial" w:hAnsi="Arial" w:cs="Arial"/>
          <w:bCs/>
          <w:lang w:val="sv-SE"/>
        </w:rPr>
        <w:t xml:space="preserve">3GPP </w:t>
      </w:r>
      <w:r w:rsidR="00C95F0B" w:rsidRPr="004D6882">
        <w:rPr>
          <w:rFonts w:ascii="Arial" w:hAnsi="Arial" w:cs="Arial"/>
          <w:bCs/>
          <w:lang w:val="sv-SE"/>
        </w:rPr>
        <w:t xml:space="preserve">SA1, </w:t>
      </w:r>
      <w:r w:rsidR="00B26FCE" w:rsidRPr="004D6882">
        <w:rPr>
          <w:rFonts w:ascii="Arial" w:hAnsi="Arial" w:cs="Arial"/>
          <w:bCs/>
          <w:lang w:val="sv-SE"/>
        </w:rPr>
        <w:t xml:space="preserve">SA2, </w:t>
      </w:r>
      <w:r w:rsidR="00C95F0B" w:rsidRPr="004D6882">
        <w:rPr>
          <w:rFonts w:ascii="Arial" w:hAnsi="Arial" w:cs="Arial"/>
          <w:bCs/>
          <w:lang w:val="sv-SE"/>
        </w:rPr>
        <w:t xml:space="preserve">SA5, </w:t>
      </w:r>
      <w:r w:rsidR="00B26FCE" w:rsidRPr="004D6882">
        <w:rPr>
          <w:rFonts w:ascii="Arial" w:hAnsi="Arial" w:cs="Arial"/>
          <w:bCs/>
          <w:lang w:val="sv-SE"/>
        </w:rPr>
        <w:t>SA6</w:t>
      </w:r>
    </w:p>
    <w:p w:rsidR="00463675" w:rsidRPr="00895378" w:rsidRDefault="00583D71" w:rsidP="0094621A">
      <w:pPr>
        <w:spacing w:after="120"/>
        <w:ind w:left="1985" w:hanging="1985"/>
        <w:rPr>
          <w:rFonts w:ascii="Arial" w:hAnsi="Arial" w:cs="Arial"/>
          <w:bCs/>
          <w:lang w:val="sv-SE"/>
        </w:rPr>
      </w:pPr>
      <w:r w:rsidRPr="00895378">
        <w:rPr>
          <w:rFonts w:ascii="Arial" w:hAnsi="Arial" w:cs="Arial"/>
          <w:b/>
          <w:bCs/>
          <w:lang w:val="sv-SE"/>
        </w:rPr>
        <w:t>Cc:</w:t>
      </w:r>
      <w:r w:rsidRPr="00895378">
        <w:rPr>
          <w:rFonts w:ascii="Arial" w:hAnsi="Arial" w:cs="Arial"/>
          <w:bCs/>
          <w:lang w:val="sv-SE"/>
        </w:rPr>
        <w:tab/>
      </w:r>
      <w:r w:rsidR="00895378" w:rsidRPr="00895378">
        <w:rPr>
          <w:rFonts w:ascii="Arial" w:hAnsi="Arial" w:cs="Arial"/>
          <w:bCs/>
          <w:lang w:val="sv-SE"/>
        </w:rPr>
        <w:t>3</w:t>
      </w:r>
      <w:r w:rsidR="00895378">
        <w:rPr>
          <w:rFonts w:ascii="Arial" w:hAnsi="Arial" w:cs="Arial"/>
          <w:bCs/>
          <w:lang w:val="sv-SE"/>
        </w:rPr>
        <w:t>GPP SA</w:t>
      </w:r>
    </w:p>
    <w:p w:rsidR="00463675" w:rsidRPr="00895378" w:rsidRDefault="00463675">
      <w:pPr>
        <w:spacing w:after="60"/>
        <w:ind w:left="1985" w:hanging="1985"/>
        <w:rPr>
          <w:rFonts w:ascii="Arial" w:hAnsi="Arial" w:cs="Arial"/>
          <w:bCs/>
          <w:lang w:val="sv-SE"/>
        </w:rPr>
      </w:pPr>
    </w:p>
    <w:p w:rsidR="0053133F" w:rsidRPr="00301C7C" w:rsidRDefault="0053133F" w:rsidP="0053133F">
      <w:pPr>
        <w:tabs>
          <w:tab w:val="left" w:pos="2268"/>
        </w:tabs>
        <w:rPr>
          <w:rFonts w:ascii="Arial" w:hAnsi="Arial" w:cs="Arial"/>
          <w:b/>
          <w:lang w:val="fr-BE"/>
        </w:rPr>
      </w:pPr>
      <w:r w:rsidRPr="00301C7C">
        <w:rPr>
          <w:rFonts w:ascii="Arial" w:hAnsi="Arial" w:cs="Arial"/>
          <w:b/>
          <w:lang w:val="fr-BE"/>
        </w:rPr>
        <w:t>Contact Person:</w:t>
      </w:r>
    </w:p>
    <w:p w:rsidR="00085301" w:rsidRPr="00100A51" w:rsidRDefault="00085301" w:rsidP="00085301">
      <w:pPr>
        <w:pStyle w:val="ListParagraph"/>
        <w:numPr>
          <w:ilvl w:val="0"/>
          <w:numId w:val="7"/>
        </w:numPr>
        <w:tabs>
          <w:tab w:val="left" w:pos="2268"/>
        </w:tabs>
        <w:ind w:left="720"/>
        <w:rPr>
          <w:rFonts w:ascii="Arial" w:hAnsi="Arial" w:cs="Arial"/>
          <w:bCs/>
        </w:rPr>
      </w:pPr>
      <w:r w:rsidRPr="004D6882">
        <w:rPr>
          <w:rFonts w:ascii="Arial" w:hAnsi="Arial" w:cs="Arial"/>
          <w:bCs/>
          <w:lang w:val="en-US"/>
        </w:rPr>
        <w:t>Ali Hamidian (</w:t>
      </w:r>
      <w:hyperlink r:id="rId12" w:history="1">
        <w:r w:rsidRPr="00100A51">
          <w:rPr>
            <w:rFonts w:ascii="Arial" w:hAnsi="Arial" w:cs="Arial"/>
            <w:bCs/>
          </w:rPr>
          <w:t>ali.hamidian@huawei.com</w:t>
        </w:r>
      </w:hyperlink>
      <w:r w:rsidRPr="00100A51">
        <w:rPr>
          <w:rFonts w:ascii="Arial" w:hAnsi="Arial" w:cs="Arial"/>
          <w:bCs/>
        </w:rPr>
        <w:t>) – Work item rapporteur</w:t>
      </w:r>
    </w:p>
    <w:p w:rsidR="00CC4998" w:rsidRPr="009B25DD" w:rsidRDefault="00895378" w:rsidP="000B21AC">
      <w:pPr>
        <w:pStyle w:val="ListParagraph"/>
        <w:numPr>
          <w:ilvl w:val="0"/>
          <w:numId w:val="7"/>
        </w:numPr>
        <w:tabs>
          <w:tab w:val="left" w:pos="2268"/>
        </w:tabs>
        <w:ind w:left="720"/>
        <w:rPr>
          <w:rFonts w:ascii="Arial" w:hAnsi="Arial" w:cs="Arial"/>
          <w:bCs/>
          <w:lang w:val="sv-SE"/>
        </w:rPr>
      </w:pPr>
      <w:r w:rsidRPr="009B25DD">
        <w:rPr>
          <w:rFonts w:ascii="Arial" w:hAnsi="Arial" w:cs="Arial"/>
          <w:bCs/>
          <w:lang w:val="sv-SE"/>
        </w:rPr>
        <w:t xml:space="preserve">Stefan Runeson </w:t>
      </w:r>
      <w:r w:rsidR="00CC4998" w:rsidRPr="009B25DD">
        <w:rPr>
          <w:rFonts w:ascii="Arial" w:hAnsi="Arial" w:cs="Arial"/>
          <w:bCs/>
          <w:lang w:val="sv-SE"/>
        </w:rPr>
        <w:t>(</w:t>
      </w:r>
      <w:hyperlink r:id="rId13" w:history="1">
        <w:r w:rsidR="000D496A" w:rsidRPr="009B25DD">
          <w:rPr>
            <w:rFonts w:ascii="Arial" w:hAnsi="Arial" w:cs="Arial"/>
            <w:bCs/>
            <w:lang w:val="sv-SE"/>
          </w:rPr>
          <w:t>stefan.runeson@ericsson.com</w:t>
        </w:r>
      </w:hyperlink>
      <w:r w:rsidR="00CC4998" w:rsidRPr="009B25DD">
        <w:rPr>
          <w:rFonts w:ascii="Arial" w:hAnsi="Arial" w:cs="Arial"/>
          <w:bCs/>
          <w:lang w:val="sv-SE"/>
        </w:rPr>
        <w:t>)</w:t>
      </w:r>
    </w:p>
    <w:p w:rsidR="00583D71" w:rsidRPr="009B25DD" w:rsidRDefault="00583D71" w:rsidP="00583D71">
      <w:pPr>
        <w:pStyle w:val="ListParagraph"/>
        <w:tabs>
          <w:tab w:val="left" w:pos="2268"/>
        </w:tabs>
        <w:rPr>
          <w:rFonts w:ascii="Arial" w:hAnsi="Arial" w:cs="Arial"/>
          <w:bCs/>
          <w:lang w:val="sv-SE"/>
        </w:rPr>
      </w:pPr>
    </w:p>
    <w:p w:rsidR="0053133F" w:rsidRPr="00100A51" w:rsidRDefault="0053133F" w:rsidP="0053133F">
      <w:pPr>
        <w:tabs>
          <w:tab w:val="left" w:pos="2268"/>
        </w:tabs>
        <w:rPr>
          <w:rFonts w:ascii="Arial" w:hAnsi="Arial" w:cs="Arial"/>
          <w:bCs/>
        </w:rPr>
      </w:pPr>
      <w:r w:rsidRPr="00100A51">
        <w:rPr>
          <w:rFonts w:ascii="Arial" w:hAnsi="Arial" w:cs="Arial"/>
          <w:bCs/>
        </w:rPr>
        <w:t>Send any reply LS to:</w:t>
      </w:r>
      <w:r w:rsidRPr="00100A51">
        <w:rPr>
          <w:rFonts w:ascii="Arial" w:hAnsi="Arial" w:cs="Arial"/>
          <w:bCs/>
        </w:rPr>
        <w:tab/>
      </w:r>
    </w:p>
    <w:p w:rsidR="0053133F" w:rsidRPr="00583D71" w:rsidRDefault="0053133F" w:rsidP="00583D71">
      <w:pPr>
        <w:pStyle w:val="ListParagraph"/>
        <w:numPr>
          <w:ilvl w:val="0"/>
          <w:numId w:val="21"/>
        </w:numPr>
        <w:tabs>
          <w:tab w:val="left" w:pos="2268"/>
        </w:tabs>
        <w:rPr>
          <w:rFonts w:ascii="Arial" w:hAnsi="Arial" w:cs="Arial"/>
          <w:bCs/>
        </w:rPr>
      </w:pPr>
      <w:r w:rsidRPr="00100A51">
        <w:rPr>
          <w:rFonts w:ascii="Arial" w:hAnsi="Arial" w:cs="Arial"/>
          <w:bCs/>
        </w:rPr>
        <w:t>5GAA WG</w:t>
      </w:r>
      <w:r w:rsidR="00583D71" w:rsidRPr="00100A51">
        <w:rPr>
          <w:rFonts w:ascii="Arial" w:hAnsi="Arial" w:cs="Arial"/>
          <w:bCs/>
        </w:rPr>
        <w:t>2</w:t>
      </w:r>
      <w:r w:rsidRPr="00100A51">
        <w:rPr>
          <w:rFonts w:ascii="Arial" w:hAnsi="Arial" w:cs="Arial"/>
          <w:bCs/>
        </w:rPr>
        <w:t xml:space="preserve"> Chairman (</w:t>
      </w:r>
      <w:hyperlink r:id="rId14" w:history="1">
        <w:r w:rsidR="00583D71" w:rsidRPr="00100A51">
          <w:rPr>
            <w:rFonts w:ascii="Arial" w:hAnsi="Arial" w:cs="Arial"/>
            <w:bCs/>
          </w:rPr>
          <w:t>stefano.sorrentino@ericsson.com</w:t>
        </w:r>
      </w:hyperlink>
      <w:r w:rsidRPr="00100A51">
        <w:rPr>
          <w:rFonts w:ascii="Arial" w:hAnsi="Arial" w:cs="Arial"/>
          <w:bCs/>
        </w:rPr>
        <w:t>)</w:t>
      </w:r>
    </w:p>
    <w:p w:rsidR="00C0722A" w:rsidRDefault="00A846CD" w:rsidP="00C0722A">
      <w:pPr>
        <w:pStyle w:val="ListParagraph"/>
        <w:numPr>
          <w:ilvl w:val="0"/>
          <w:numId w:val="7"/>
        </w:numPr>
        <w:tabs>
          <w:tab w:val="left" w:pos="2268"/>
        </w:tabs>
        <w:ind w:left="720"/>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5" w:history="1">
        <w:r w:rsidR="00583D71" w:rsidRPr="00100A51">
          <w:rPr>
            <w:rFonts w:ascii="Arial" w:hAnsi="Arial" w:cs="Arial"/>
            <w:bCs/>
          </w:rPr>
          <w:t>thomas.linget@5gaa.org</w:t>
        </w:r>
      </w:hyperlink>
      <w:r w:rsidR="0053133F" w:rsidRPr="00583D71">
        <w:rPr>
          <w:rFonts w:ascii="Arial" w:hAnsi="Arial" w:cs="Arial"/>
          <w:bCs/>
        </w:rPr>
        <w:t>)</w:t>
      </w:r>
    </w:p>
    <w:p w:rsidR="00773FB9" w:rsidRPr="00301C7C" w:rsidRDefault="00773FB9" w:rsidP="00C0722A">
      <w:pPr>
        <w:pStyle w:val="ListParagraph"/>
        <w:numPr>
          <w:ilvl w:val="0"/>
          <w:numId w:val="7"/>
        </w:numPr>
        <w:tabs>
          <w:tab w:val="left" w:pos="2268"/>
        </w:tabs>
        <w:ind w:left="720"/>
        <w:rPr>
          <w:rFonts w:ascii="Arial" w:hAnsi="Arial" w:cs="Arial"/>
          <w:bCs/>
          <w:lang w:val="fr-BE"/>
        </w:rPr>
      </w:pPr>
      <w:r w:rsidRPr="00301C7C">
        <w:rPr>
          <w:rFonts w:ascii="Arial" w:hAnsi="Arial" w:cs="Arial"/>
          <w:bCs/>
          <w:lang w:val="fr-BE"/>
        </w:rPr>
        <w:t>5GAA Liaison (5gaa-liaison@5gaa.org)</w:t>
      </w:r>
    </w:p>
    <w:p w:rsidR="00463675" w:rsidRPr="00301C7C" w:rsidRDefault="00100A51" w:rsidP="00100A51">
      <w:pPr>
        <w:pBdr>
          <w:bottom w:val="single" w:sz="4" w:space="1" w:color="auto"/>
        </w:pBdr>
        <w:tabs>
          <w:tab w:val="left" w:pos="3572"/>
          <w:tab w:val="left" w:pos="5972"/>
        </w:tabs>
        <w:rPr>
          <w:rFonts w:ascii="Arial" w:hAnsi="Arial" w:cs="Arial"/>
          <w:lang w:val="fr-BE"/>
        </w:rPr>
      </w:pPr>
      <w:r w:rsidRPr="00301C7C">
        <w:rPr>
          <w:rFonts w:ascii="Arial" w:hAnsi="Arial" w:cs="Arial"/>
          <w:lang w:val="fr-BE"/>
        </w:rPr>
        <w:tab/>
      </w:r>
      <w:r w:rsidRPr="00301C7C">
        <w:rPr>
          <w:rFonts w:ascii="Arial" w:hAnsi="Arial" w:cs="Arial"/>
          <w:lang w:val="fr-BE"/>
        </w:rPr>
        <w:tab/>
      </w:r>
    </w:p>
    <w:p w:rsidR="0009095A" w:rsidRPr="00301C7C" w:rsidRDefault="0009095A" w:rsidP="00A13E9F">
      <w:pPr>
        <w:pBdr>
          <w:bottom w:val="single" w:sz="4" w:space="1" w:color="auto"/>
        </w:pBdr>
        <w:rPr>
          <w:rFonts w:ascii="Arial" w:hAnsi="Arial" w:cs="Arial"/>
          <w:lang w:val="fr-BE"/>
        </w:rPr>
      </w:pPr>
      <w:r w:rsidRPr="00301C7C">
        <w:rPr>
          <w:rFonts w:ascii="Arial" w:hAnsi="Arial" w:cs="Arial"/>
          <w:lang w:val="fr-BE"/>
        </w:rPr>
        <w:t>Attachments: A-180057</w:t>
      </w:r>
      <w:r w:rsidR="00A13E9F" w:rsidRPr="00301C7C">
        <w:rPr>
          <w:rFonts w:ascii="Arial" w:hAnsi="Arial" w:cs="Arial"/>
          <w:lang w:val="fr-BE"/>
        </w:rPr>
        <w:t xml:space="preserve">, </w:t>
      </w:r>
      <w:bookmarkStart w:id="0" w:name="_Hlk512466506"/>
      <w:r w:rsidR="00A13E9F" w:rsidRPr="00301C7C">
        <w:rPr>
          <w:rFonts w:ascii="Arial" w:hAnsi="Arial" w:cs="Arial"/>
          <w:lang w:val="fr-BE"/>
        </w:rPr>
        <w:t>T-170311, T-170304, T-170330, T-170281</w:t>
      </w:r>
      <w:bookmarkEnd w:id="0"/>
    </w:p>
    <w:p w:rsidR="00463675" w:rsidRPr="00301C7C" w:rsidRDefault="00463675">
      <w:pPr>
        <w:rPr>
          <w:rFonts w:ascii="Arial" w:hAnsi="Arial" w:cs="Arial"/>
          <w:lang w:val="fr-BE"/>
        </w:rPr>
      </w:pPr>
    </w:p>
    <w:p w:rsidR="00463675" w:rsidRDefault="00463675" w:rsidP="00F42BB1">
      <w:pPr>
        <w:spacing w:after="240" w:line="276" w:lineRule="auto"/>
        <w:rPr>
          <w:rFonts w:ascii="Arial" w:hAnsi="Arial" w:cs="Arial"/>
          <w:b/>
        </w:rPr>
      </w:pPr>
      <w:r w:rsidRPr="00F42BB1">
        <w:rPr>
          <w:rFonts w:ascii="Arial" w:hAnsi="Arial" w:cs="Arial"/>
          <w:b/>
        </w:rPr>
        <w:t>1. Overall Description:</w:t>
      </w:r>
    </w:p>
    <w:p w:rsidR="00A846CD" w:rsidRPr="00681205" w:rsidRDefault="00CA69B3" w:rsidP="00A846CD">
      <w:pPr>
        <w:spacing w:after="240" w:line="276" w:lineRule="auto"/>
        <w:jc w:val="both"/>
        <w:rPr>
          <w:rFonts w:ascii="Arial" w:hAnsi="Arial" w:cs="Arial"/>
        </w:rPr>
      </w:pPr>
      <w:r>
        <w:rPr>
          <w:rFonts w:ascii="Arial" w:hAnsi="Arial" w:cs="Arial"/>
        </w:rPr>
        <w:t xml:space="preserve">5GAA </w:t>
      </w:r>
      <w:r w:rsidR="00711F28" w:rsidRPr="00681205">
        <w:rPr>
          <w:rFonts w:ascii="Arial" w:hAnsi="Arial" w:cs="Arial"/>
        </w:rPr>
        <w:t>WG2</w:t>
      </w:r>
      <w:r w:rsidR="00A846CD" w:rsidRPr="00681205">
        <w:rPr>
          <w:rFonts w:ascii="Arial" w:hAnsi="Arial" w:cs="Arial"/>
        </w:rPr>
        <w:t xml:space="preserve"> has recently started </w:t>
      </w:r>
      <w:r w:rsidR="00FE48EF">
        <w:rPr>
          <w:rFonts w:ascii="Arial" w:hAnsi="Arial" w:cs="Arial"/>
        </w:rPr>
        <w:t>a</w:t>
      </w:r>
      <w:r w:rsidR="00A846CD" w:rsidRPr="00681205">
        <w:rPr>
          <w:rFonts w:ascii="Arial" w:hAnsi="Arial" w:cs="Arial"/>
        </w:rPr>
        <w:t xml:space="preserve"> Work Item </w:t>
      </w:r>
      <w:r w:rsidR="00BE3FD3">
        <w:rPr>
          <w:rFonts w:ascii="Arial" w:hAnsi="Arial" w:cs="Arial"/>
        </w:rPr>
        <w:t xml:space="preserve">on </w:t>
      </w:r>
      <w:r w:rsidR="00BB7E14">
        <w:rPr>
          <w:rFonts w:ascii="Arial" w:hAnsi="Arial" w:cs="Arial"/>
        </w:rPr>
        <w:t>“</w:t>
      </w:r>
      <w:r w:rsidR="00BB7E14" w:rsidRPr="00BB7E14">
        <w:rPr>
          <w:rFonts w:ascii="Arial" w:hAnsi="Arial" w:cs="Arial"/>
        </w:rPr>
        <w:t>Predictable QoS and End-to-</w:t>
      </w:r>
      <w:r w:rsidR="001B439E">
        <w:rPr>
          <w:rFonts w:ascii="Arial" w:hAnsi="Arial" w:cs="Arial"/>
        </w:rPr>
        <w:t>E</w:t>
      </w:r>
      <w:r w:rsidR="00BB7E14" w:rsidRPr="00BB7E14">
        <w:rPr>
          <w:rFonts w:ascii="Arial" w:hAnsi="Arial" w:cs="Arial"/>
        </w:rPr>
        <w:t>nd Network Slicing for Automotive Use Cases</w:t>
      </w:r>
      <w:r w:rsidR="00BB7E14">
        <w:rPr>
          <w:rFonts w:ascii="Arial" w:hAnsi="Arial" w:cs="Arial"/>
        </w:rPr>
        <w:t xml:space="preserve"> (NESQO)” </w:t>
      </w:r>
      <w:r>
        <w:rPr>
          <w:rFonts w:ascii="Arial" w:hAnsi="Arial" w:cs="Arial"/>
        </w:rPr>
        <w:t>(</w:t>
      </w:r>
      <w:r w:rsidR="0009095A">
        <w:rPr>
          <w:rFonts w:ascii="Arial" w:hAnsi="Arial" w:cs="Arial"/>
        </w:rPr>
        <w:t>A-180057, attached</w:t>
      </w:r>
      <w:r>
        <w:rPr>
          <w:rFonts w:ascii="Arial" w:hAnsi="Arial" w:cs="Arial"/>
        </w:rPr>
        <w:t xml:space="preserve">) </w:t>
      </w:r>
      <w:r w:rsidR="00CB4A40" w:rsidRPr="00681205">
        <w:rPr>
          <w:rFonts w:ascii="Arial" w:hAnsi="Arial" w:cs="Arial"/>
        </w:rPr>
        <w:t>with the following goals:</w:t>
      </w:r>
    </w:p>
    <w:p w:rsidR="00CB4A40" w:rsidRPr="00681205" w:rsidRDefault="00CB4A40" w:rsidP="00CB4A40">
      <w:pPr>
        <w:pStyle w:val="ListParagraph"/>
        <w:numPr>
          <w:ilvl w:val="0"/>
          <w:numId w:val="22"/>
        </w:numPr>
        <w:contextualSpacing w:val="0"/>
        <w:jc w:val="both"/>
        <w:rPr>
          <w:rFonts w:ascii="Arial" w:hAnsi="Arial" w:cs="Arial"/>
        </w:rPr>
      </w:pPr>
      <w:bookmarkStart w:id="1" w:name="OLE_LINK1"/>
      <w:r w:rsidRPr="00681205">
        <w:rPr>
          <w:rFonts w:ascii="Arial" w:hAnsi="Arial" w:cs="Arial"/>
        </w:rPr>
        <w:t>Identify and evaluate potential architecture enhanc</w:t>
      </w:r>
      <w:bookmarkStart w:id="2" w:name="OLE_LINK3"/>
      <w:r w:rsidRPr="00681205">
        <w:rPr>
          <w:rFonts w:ascii="Arial" w:hAnsi="Arial" w:cs="Arial"/>
        </w:rPr>
        <w:t xml:space="preserve">ements needed in order to provide Predictable QoS for C-V2X in 5G for the automotive industry, </w:t>
      </w:r>
      <w:bookmarkEnd w:id="1"/>
      <w:r w:rsidRPr="00681205">
        <w:rPr>
          <w:rFonts w:ascii="Arial" w:hAnsi="Arial" w:cs="Arial"/>
        </w:rPr>
        <w:t xml:space="preserve">utilizing e.g. Network Slicing and </w:t>
      </w:r>
      <w:r w:rsidR="0073194C">
        <w:rPr>
          <w:rFonts w:ascii="Arial" w:hAnsi="Arial" w:cs="Arial"/>
        </w:rPr>
        <w:t>E</w:t>
      </w:r>
      <w:r w:rsidR="0073194C" w:rsidRPr="00681205">
        <w:rPr>
          <w:rFonts w:ascii="Arial" w:hAnsi="Arial" w:cs="Arial"/>
        </w:rPr>
        <w:t xml:space="preserve">dge </w:t>
      </w:r>
      <w:r w:rsidR="0073194C">
        <w:rPr>
          <w:rFonts w:ascii="Arial" w:hAnsi="Arial" w:cs="Arial"/>
        </w:rPr>
        <w:t>C</w:t>
      </w:r>
      <w:r w:rsidR="0073194C" w:rsidRPr="00681205">
        <w:rPr>
          <w:rFonts w:ascii="Arial" w:hAnsi="Arial" w:cs="Arial"/>
        </w:rPr>
        <w:t xml:space="preserve">omputing </w:t>
      </w:r>
      <w:r w:rsidRPr="00681205">
        <w:rPr>
          <w:rFonts w:ascii="Arial" w:hAnsi="Arial" w:cs="Arial"/>
        </w:rPr>
        <w:t>technologies</w:t>
      </w:r>
      <w:bookmarkEnd w:id="2"/>
      <w:r w:rsidRPr="00681205">
        <w:rPr>
          <w:rFonts w:ascii="Arial" w:hAnsi="Arial" w:cs="Arial"/>
        </w:rPr>
        <w:t xml:space="preserve">. </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rPr>
        <w:t>Communicate identified liability aspects of the enhancements, if any, to other relevant 5GAA WGs.</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bCs/>
        </w:rPr>
        <w:t>Provide guidelines for the design of Network Slice Templates (NST) applicable to the automotive industry, that enables support of different categories of C-V2X use cases and 5GAA requirements</w:t>
      </w:r>
    </w:p>
    <w:p w:rsidR="00CB4A40" w:rsidRPr="00907B00" w:rsidRDefault="00CB4A40" w:rsidP="00907B00">
      <w:pPr>
        <w:pStyle w:val="ListParagraph"/>
        <w:numPr>
          <w:ilvl w:val="0"/>
          <w:numId w:val="22"/>
        </w:numPr>
        <w:contextualSpacing w:val="0"/>
        <w:jc w:val="both"/>
        <w:rPr>
          <w:rFonts w:ascii="Arial" w:hAnsi="Arial" w:cs="Arial"/>
          <w:bCs/>
        </w:rPr>
      </w:pPr>
      <w:r w:rsidRPr="00681205">
        <w:rPr>
          <w:rFonts w:ascii="Arial" w:hAnsi="Arial" w:cs="Arial"/>
          <w:bCs/>
        </w:rPr>
        <w:t xml:space="preserve">Provide the results and output of this work item to WG4 for possible requirements recommendations to relevant standardization organizations and industry forums, e.g. 3GPP, ETSI, ISO and GSMA. This includes recommendations on requirements relevant to system architecture, QoS and </w:t>
      </w:r>
      <w:r w:rsidR="0019445C">
        <w:rPr>
          <w:rFonts w:ascii="Arial" w:hAnsi="Arial" w:cs="Arial"/>
          <w:bCs/>
        </w:rPr>
        <w:t>Network</w:t>
      </w:r>
      <w:r w:rsidR="0019445C" w:rsidRPr="00681205">
        <w:rPr>
          <w:rFonts w:ascii="Arial" w:hAnsi="Arial" w:cs="Arial"/>
          <w:bCs/>
        </w:rPr>
        <w:t xml:space="preserve"> </w:t>
      </w:r>
      <w:r w:rsidR="0019445C">
        <w:rPr>
          <w:rFonts w:ascii="Arial" w:hAnsi="Arial" w:cs="Arial"/>
          <w:bCs/>
        </w:rPr>
        <w:t>S</w:t>
      </w:r>
      <w:r w:rsidR="0019445C" w:rsidRPr="00681205">
        <w:rPr>
          <w:rFonts w:ascii="Arial" w:hAnsi="Arial" w:cs="Arial"/>
          <w:bCs/>
        </w:rPr>
        <w:t xml:space="preserve">licing </w:t>
      </w:r>
      <w:r w:rsidRPr="00681205">
        <w:rPr>
          <w:rFonts w:ascii="Arial" w:hAnsi="Arial" w:cs="Arial"/>
          <w:bCs/>
        </w:rPr>
        <w:t xml:space="preserve">features. </w:t>
      </w:r>
    </w:p>
    <w:p w:rsidR="00ED5200" w:rsidRDefault="00907B00" w:rsidP="00CB4A40">
      <w:pPr>
        <w:spacing w:after="240" w:line="276" w:lineRule="auto"/>
        <w:jc w:val="both"/>
        <w:rPr>
          <w:rFonts w:ascii="Arial" w:hAnsi="Arial" w:cs="Arial"/>
        </w:rPr>
      </w:pPr>
      <w:r>
        <w:rPr>
          <w:rFonts w:ascii="Arial" w:hAnsi="Arial" w:cs="Arial"/>
        </w:rPr>
        <w:br/>
      </w:r>
      <w:r w:rsidR="007B677E">
        <w:rPr>
          <w:rFonts w:ascii="Arial" w:hAnsi="Arial" w:cs="Arial"/>
        </w:rPr>
        <w:t xml:space="preserve">The following use cases have been identified for QoS </w:t>
      </w:r>
      <w:r w:rsidR="00085301">
        <w:rPr>
          <w:rFonts w:ascii="Arial" w:hAnsi="Arial" w:cs="Arial"/>
        </w:rPr>
        <w:t>P</w:t>
      </w:r>
      <w:r w:rsidR="007B677E">
        <w:rPr>
          <w:rFonts w:ascii="Arial" w:hAnsi="Arial" w:cs="Arial"/>
        </w:rPr>
        <w:t>rediction:</w:t>
      </w:r>
    </w:p>
    <w:p w:rsidR="00762673" w:rsidRPr="007B677E" w:rsidRDefault="00762673" w:rsidP="005F1351">
      <w:pPr>
        <w:pStyle w:val="ListParagraph"/>
        <w:numPr>
          <w:ilvl w:val="0"/>
          <w:numId w:val="24"/>
        </w:numPr>
        <w:contextualSpacing w:val="0"/>
        <w:jc w:val="both"/>
        <w:rPr>
          <w:rFonts w:ascii="Arial" w:hAnsi="Arial" w:cs="Arial"/>
          <w:bCs/>
        </w:rPr>
      </w:pPr>
      <w:r w:rsidRPr="007B677E">
        <w:rPr>
          <w:rFonts w:ascii="Arial" w:hAnsi="Arial" w:cs="Arial"/>
          <w:bCs/>
        </w:rPr>
        <w:t>Hazardous Location Warning</w:t>
      </w:r>
      <w:r w:rsidR="005F1351">
        <w:rPr>
          <w:rFonts w:ascii="Arial" w:hAnsi="Arial" w:cs="Arial"/>
          <w:bCs/>
        </w:rPr>
        <w:t xml:space="preserve"> (</w:t>
      </w:r>
      <w:bookmarkStart w:id="3" w:name="_Hlk512459407"/>
      <w:r w:rsidR="005F1351" w:rsidRPr="005F1351">
        <w:rPr>
          <w:rFonts w:ascii="Arial" w:hAnsi="Arial" w:cs="Arial"/>
          <w:bCs/>
        </w:rPr>
        <w:t>T-</w:t>
      </w:r>
      <w:bookmarkStart w:id="4" w:name="_GoBack"/>
      <w:r w:rsidR="005F1351" w:rsidRPr="005F1351">
        <w:rPr>
          <w:rFonts w:ascii="Arial" w:hAnsi="Arial" w:cs="Arial"/>
          <w:bCs/>
        </w:rPr>
        <w:t>170</w:t>
      </w:r>
      <w:bookmarkEnd w:id="4"/>
      <w:r w:rsidR="005F1351" w:rsidRPr="005F1351">
        <w:rPr>
          <w:rFonts w:ascii="Arial" w:hAnsi="Arial" w:cs="Arial"/>
          <w:bCs/>
        </w:rPr>
        <w:t>311</w:t>
      </w:r>
      <w:r w:rsidR="005F1351">
        <w:rPr>
          <w:rFonts w:ascii="Arial" w:hAnsi="Arial" w:cs="Arial"/>
          <w:bCs/>
        </w:rPr>
        <w:t>)</w:t>
      </w:r>
    </w:p>
    <w:p w:rsidR="00762673" w:rsidRPr="007B677E" w:rsidRDefault="00762673" w:rsidP="005A6361">
      <w:pPr>
        <w:pStyle w:val="ListParagraph"/>
        <w:numPr>
          <w:ilvl w:val="0"/>
          <w:numId w:val="24"/>
        </w:numPr>
        <w:contextualSpacing w:val="0"/>
        <w:jc w:val="both"/>
        <w:rPr>
          <w:rFonts w:ascii="Arial" w:hAnsi="Arial" w:cs="Arial"/>
          <w:bCs/>
        </w:rPr>
      </w:pPr>
      <w:r w:rsidRPr="007B677E">
        <w:rPr>
          <w:rFonts w:ascii="Arial" w:hAnsi="Arial" w:cs="Arial"/>
          <w:bCs/>
        </w:rPr>
        <w:t xml:space="preserve">Software Update </w:t>
      </w:r>
      <w:r w:rsidR="00E629B4">
        <w:rPr>
          <w:rFonts w:ascii="Arial" w:hAnsi="Arial" w:cs="Arial"/>
          <w:bCs/>
        </w:rPr>
        <w:t>(T-170304)</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Tele-Operated Driving </w:t>
      </w:r>
      <w:r w:rsidR="00E629B4">
        <w:rPr>
          <w:rFonts w:ascii="Arial" w:hAnsi="Arial" w:cs="Arial"/>
          <w:bCs/>
        </w:rPr>
        <w:t>(T-170330)</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High-Density Platooning </w:t>
      </w:r>
      <w:r w:rsidR="00E629B4">
        <w:rPr>
          <w:rFonts w:ascii="Arial" w:hAnsi="Arial" w:cs="Arial"/>
          <w:bCs/>
        </w:rPr>
        <w:t>(T-170281)</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Advanced Safety (Lane Merge)</w:t>
      </w:r>
    </w:p>
    <w:bookmarkEnd w:id="3"/>
    <w:p w:rsidR="007B677E" w:rsidRDefault="00762673" w:rsidP="00067A68">
      <w:pPr>
        <w:pStyle w:val="ListParagraph"/>
        <w:numPr>
          <w:ilvl w:val="0"/>
          <w:numId w:val="24"/>
        </w:numPr>
        <w:contextualSpacing w:val="0"/>
        <w:jc w:val="both"/>
        <w:rPr>
          <w:rFonts w:ascii="Arial" w:hAnsi="Arial" w:cs="Arial"/>
          <w:bCs/>
        </w:rPr>
      </w:pPr>
      <w:r w:rsidRPr="007B677E">
        <w:rPr>
          <w:rFonts w:ascii="Arial" w:hAnsi="Arial" w:cs="Arial"/>
          <w:bCs/>
        </w:rPr>
        <w:t>Infotainment</w:t>
      </w:r>
    </w:p>
    <w:p w:rsidR="00067A68" w:rsidRPr="00067A68" w:rsidRDefault="00067A68" w:rsidP="00067A68">
      <w:pPr>
        <w:jc w:val="both"/>
        <w:rPr>
          <w:rFonts w:ascii="Arial" w:hAnsi="Arial" w:cs="Arial"/>
          <w:bCs/>
        </w:rPr>
      </w:pPr>
    </w:p>
    <w:p w:rsidR="007B677E" w:rsidRDefault="00596690" w:rsidP="007B677E">
      <w:pPr>
        <w:jc w:val="both"/>
        <w:rPr>
          <w:rFonts w:ascii="Arial" w:hAnsi="Arial" w:cs="Arial"/>
          <w:bCs/>
        </w:rPr>
      </w:pPr>
      <w:r>
        <w:rPr>
          <w:rFonts w:ascii="Arial" w:hAnsi="Arial" w:cs="Arial"/>
          <w:bCs/>
        </w:rPr>
        <w:t>Activities carried out in the Work Item</w:t>
      </w:r>
      <w:r w:rsidR="00067A68">
        <w:rPr>
          <w:rFonts w:ascii="Arial" w:hAnsi="Arial" w:cs="Arial"/>
          <w:bCs/>
        </w:rPr>
        <w:t xml:space="preserve"> have </w:t>
      </w:r>
      <w:r w:rsidR="007B094D">
        <w:rPr>
          <w:rFonts w:ascii="Arial" w:hAnsi="Arial" w:cs="Arial"/>
          <w:bCs/>
        </w:rPr>
        <w:t>identified</w:t>
      </w:r>
      <w:r w:rsidR="00067A68">
        <w:rPr>
          <w:rFonts w:ascii="Arial" w:hAnsi="Arial" w:cs="Arial"/>
          <w:bCs/>
        </w:rPr>
        <w:t xml:space="preserve"> </w:t>
      </w:r>
      <w:r>
        <w:rPr>
          <w:rFonts w:ascii="Arial" w:hAnsi="Arial" w:cs="Arial"/>
          <w:bCs/>
        </w:rPr>
        <w:t xml:space="preserve">the </w:t>
      </w:r>
      <w:r w:rsidR="004D6882">
        <w:rPr>
          <w:rFonts w:ascii="Arial" w:hAnsi="Arial" w:cs="Arial"/>
          <w:bCs/>
        </w:rPr>
        <w:t>metrics listed in Table 1</w:t>
      </w:r>
      <w:r w:rsidR="00067A68">
        <w:rPr>
          <w:rFonts w:ascii="Arial" w:hAnsi="Arial" w:cs="Arial"/>
          <w:bCs/>
        </w:rPr>
        <w:t>:</w:t>
      </w:r>
    </w:p>
    <w:p w:rsidR="004D6882" w:rsidRDefault="004D6882" w:rsidP="007B677E">
      <w:pPr>
        <w:jc w:val="both"/>
        <w:rPr>
          <w:rFonts w:ascii="Arial" w:hAnsi="Arial" w:cs="Arial"/>
          <w:bCs/>
        </w:rPr>
      </w:pPr>
    </w:p>
    <w:p w:rsidR="004D6882" w:rsidRPr="00085301" w:rsidRDefault="004D6882" w:rsidP="004D6882">
      <w:pPr>
        <w:pStyle w:val="Caption"/>
        <w:keepNext/>
        <w:jc w:val="center"/>
        <w:rPr>
          <w:rFonts w:ascii="Arial" w:hAnsi="Arial" w:cs="Arial"/>
          <w:b/>
          <w:i w:val="0"/>
          <w:color w:val="000000" w:themeColor="text1"/>
          <w:sz w:val="20"/>
          <w:szCs w:val="20"/>
        </w:rPr>
      </w:pPr>
      <w:r w:rsidRPr="00085301">
        <w:rPr>
          <w:rFonts w:ascii="Arial" w:hAnsi="Arial" w:cs="Arial"/>
          <w:b/>
          <w:i w:val="0"/>
          <w:color w:val="000000" w:themeColor="text1"/>
          <w:sz w:val="20"/>
          <w:szCs w:val="20"/>
        </w:rPr>
        <w:t xml:space="preserve">Table </w:t>
      </w:r>
      <w:r w:rsidR="00E9464C" w:rsidRPr="00085301">
        <w:rPr>
          <w:rFonts w:ascii="Arial" w:hAnsi="Arial" w:cs="Arial"/>
          <w:b/>
          <w:i w:val="0"/>
          <w:color w:val="000000" w:themeColor="text1"/>
          <w:sz w:val="20"/>
          <w:szCs w:val="20"/>
        </w:rPr>
        <w:fldChar w:fldCharType="begin"/>
      </w:r>
      <w:r w:rsidRPr="00085301">
        <w:rPr>
          <w:rFonts w:ascii="Arial" w:hAnsi="Arial" w:cs="Arial"/>
          <w:b/>
          <w:i w:val="0"/>
          <w:color w:val="000000" w:themeColor="text1"/>
          <w:sz w:val="20"/>
          <w:szCs w:val="20"/>
        </w:rPr>
        <w:instrText xml:space="preserve"> SEQ Table \* ARABIC </w:instrText>
      </w:r>
      <w:r w:rsidR="00E9464C" w:rsidRPr="00085301">
        <w:rPr>
          <w:rFonts w:ascii="Arial" w:hAnsi="Arial" w:cs="Arial"/>
          <w:b/>
          <w:i w:val="0"/>
          <w:color w:val="000000" w:themeColor="text1"/>
          <w:sz w:val="20"/>
          <w:szCs w:val="20"/>
        </w:rPr>
        <w:fldChar w:fldCharType="separate"/>
      </w:r>
      <w:r w:rsidR="00087E34">
        <w:rPr>
          <w:rFonts w:ascii="Arial" w:hAnsi="Arial" w:cs="Arial"/>
          <w:b/>
          <w:i w:val="0"/>
          <w:noProof/>
          <w:color w:val="000000" w:themeColor="text1"/>
          <w:sz w:val="20"/>
          <w:szCs w:val="20"/>
        </w:rPr>
        <w:t>1</w:t>
      </w:r>
      <w:r w:rsidR="00E9464C" w:rsidRPr="00085301">
        <w:rPr>
          <w:rFonts w:ascii="Arial" w:hAnsi="Arial" w:cs="Arial"/>
          <w:b/>
          <w:i w:val="0"/>
          <w:color w:val="000000" w:themeColor="text1"/>
          <w:sz w:val="20"/>
          <w:szCs w:val="20"/>
        </w:rPr>
        <w:fldChar w:fldCharType="end"/>
      </w:r>
      <w:r w:rsidRPr="00085301">
        <w:rPr>
          <w:rFonts w:ascii="Arial" w:hAnsi="Arial" w:cs="Arial"/>
          <w:b/>
          <w:i w:val="0"/>
          <w:color w:val="000000" w:themeColor="text1"/>
          <w:sz w:val="20"/>
          <w:szCs w:val="20"/>
        </w:rPr>
        <w:t>. Description of metrics for QoS</w:t>
      </w:r>
      <w:r w:rsidRPr="00085301">
        <w:rPr>
          <w:rFonts w:ascii="Arial" w:hAnsi="Arial" w:cs="Arial"/>
          <w:b/>
          <w:i w:val="0"/>
          <w:noProof/>
          <w:color w:val="000000" w:themeColor="text1"/>
          <w:sz w:val="20"/>
          <w:szCs w:val="20"/>
        </w:rPr>
        <w:t xml:space="preserve"> Prediction</w:t>
      </w:r>
    </w:p>
    <w:tbl>
      <w:tblPr>
        <w:tblStyle w:val="TableGrid"/>
        <w:tblW w:w="0" w:type="auto"/>
        <w:tblLook w:val="04A0"/>
      </w:tblPr>
      <w:tblGrid>
        <w:gridCol w:w="2547"/>
        <w:gridCol w:w="7308"/>
      </w:tblGrid>
      <w:tr w:rsidR="004D6882" w:rsidTr="00D171D5">
        <w:tc>
          <w:tcPr>
            <w:tcW w:w="2547" w:type="dxa"/>
          </w:tcPr>
          <w:p w:rsidR="004D6882" w:rsidRPr="004D6882" w:rsidRDefault="004D6882" w:rsidP="007B677E">
            <w:pPr>
              <w:jc w:val="both"/>
              <w:rPr>
                <w:rFonts w:ascii="Arial" w:hAnsi="Arial" w:cs="Arial"/>
                <w:b/>
                <w:bCs/>
              </w:rPr>
            </w:pPr>
            <w:r w:rsidRPr="004D6882">
              <w:rPr>
                <w:rFonts w:ascii="Arial" w:hAnsi="Arial" w:cs="Arial"/>
                <w:b/>
                <w:bCs/>
              </w:rPr>
              <w:t>Metric</w:t>
            </w:r>
          </w:p>
        </w:tc>
        <w:tc>
          <w:tcPr>
            <w:tcW w:w="7308" w:type="dxa"/>
          </w:tcPr>
          <w:p w:rsidR="004D6882" w:rsidRPr="004D6882" w:rsidRDefault="004D6882" w:rsidP="007B677E">
            <w:pPr>
              <w:jc w:val="both"/>
              <w:rPr>
                <w:rFonts w:ascii="Arial" w:hAnsi="Arial" w:cs="Arial"/>
                <w:b/>
                <w:bCs/>
              </w:rPr>
            </w:pPr>
            <w:r w:rsidRPr="004D6882">
              <w:rPr>
                <w:rFonts w:ascii="Arial" w:hAnsi="Arial" w:cs="Arial"/>
                <w:b/>
                <w:bCs/>
              </w:rPr>
              <w:t>Description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w:t>
            </w:r>
          </w:p>
        </w:tc>
        <w:tc>
          <w:tcPr>
            <w:tcW w:w="7308" w:type="dxa"/>
          </w:tcPr>
          <w:p w:rsidR="00A13E9F" w:rsidRDefault="00A13E9F" w:rsidP="00A13E9F">
            <w:pPr>
              <w:jc w:val="both"/>
              <w:rPr>
                <w:rFonts w:ascii="Arial" w:hAnsi="Arial" w:cs="Arial"/>
                <w:bCs/>
              </w:rPr>
            </w:pPr>
            <w:r>
              <w:rPr>
                <w:rFonts w:ascii="Arial" w:hAnsi="Arial" w:cs="Arial"/>
                <w:bCs/>
              </w:rPr>
              <w:t>The possible application reaction due to network QoS prediction changes (the metric “QoS changes” is defined below in this table); e.g. increased distance between trucks or slow-down of remote driven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 start</w:t>
            </w:r>
          </w:p>
        </w:tc>
        <w:tc>
          <w:tcPr>
            <w:tcW w:w="7308" w:type="dxa"/>
          </w:tcPr>
          <w:p w:rsidR="00A13E9F" w:rsidRDefault="00A13E9F" w:rsidP="00A13E9F">
            <w:pPr>
              <w:jc w:val="both"/>
              <w:rPr>
                <w:rFonts w:ascii="Arial" w:hAnsi="Arial" w:cs="Arial"/>
                <w:bCs/>
              </w:rPr>
            </w:pPr>
            <w:bookmarkStart w:id="5" w:name="_Hlk512466932"/>
            <w:r w:rsidRPr="00A13E9F">
              <w:rPr>
                <w:rFonts w:ascii="Arial" w:hAnsi="Arial" w:cs="Arial"/>
                <w:bCs/>
              </w:rPr>
              <w:t>The time interval from when the application receives the</w:t>
            </w:r>
            <w:r w:rsidR="005E338F">
              <w:rPr>
                <w:rFonts w:ascii="Arial" w:hAnsi="Arial" w:cs="Arial"/>
                <w:bCs/>
              </w:rPr>
              <w:t xml:space="preserve"> change of</w:t>
            </w:r>
            <w:r w:rsidRPr="00A13E9F">
              <w:rPr>
                <w:rFonts w:ascii="Arial" w:hAnsi="Arial" w:cs="Arial"/>
                <w:bCs/>
              </w:rPr>
              <w:t xml:space="preserve"> QoS </w:t>
            </w:r>
            <w:r>
              <w:rPr>
                <w:rFonts w:ascii="Arial" w:hAnsi="Arial" w:cs="Arial"/>
                <w:bCs/>
              </w:rPr>
              <w:t>prediction</w:t>
            </w:r>
            <w:r w:rsidRPr="00A13E9F">
              <w:rPr>
                <w:rFonts w:ascii="Arial" w:hAnsi="Arial" w:cs="Arial"/>
                <w:bCs/>
              </w:rPr>
              <w:t xml:space="preserve"> to when the application starts to react </w:t>
            </w:r>
            <w:r w:rsidR="009B25DD">
              <w:rPr>
                <w:rFonts w:ascii="Arial" w:hAnsi="Arial" w:cs="Arial"/>
                <w:bCs/>
              </w:rPr>
              <w:t>to</w:t>
            </w:r>
            <w:r w:rsidRPr="00A13E9F">
              <w:rPr>
                <w:rFonts w:ascii="Arial" w:hAnsi="Arial" w:cs="Arial"/>
                <w:bCs/>
              </w:rPr>
              <w:t xml:space="preserve"> the </w:t>
            </w:r>
            <w:r w:rsidR="005E338F">
              <w:rPr>
                <w:rFonts w:ascii="Arial" w:hAnsi="Arial" w:cs="Arial"/>
                <w:bCs/>
              </w:rPr>
              <w:t xml:space="preserve">change of </w:t>
            </w:r>
            <w:r w:rsidRPr="00A13E9F">
              <w:rPr>
                <w:rFonts w:ascii="Arial" w:hAnsi="Arial" w:cs="Arial"/>
                <w:bCs/>
              </w:rPr>
              <w:t>QoS</w:t>
            </w:r>
            <w:r w:rsidR="00813AEE">
              <w:rPr>
                <w:rFonts w:ascii="Arial" w:hAnsi="Arial" w:cs="Arial"/>
                <w:bCs/>
              </w:rPr>
              <w:t xml:space="preserve"> prediction</w:t>
            </w:r>
            <w:r w:rsidRPr="00A13E9F">
              <w:rPr>
                <w:rFonts w:ascii="Arial" w:hAnsi="Arial" w:cs="Arial"/>
                <w:bCs/>
              </w:rPr>
              <w:t xml:space="preserve">.  </w:t>
            </w:r>
            <w:bookmarkEnd w:id="5"/>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 completion</w:t>
            </w:r>
          </w:p>
        </w:tc>
        <w:tc>
          <w:tcPr>
            <w:tcW w:w="7308" w:type="dxa"/>
          </w:tcPr>
          <w:p w:rsidR="00A13E9F" w:rsidRDefault="00A13E9F" w:rsidP="00A13E9F">
            <w:pPr>
              <w:jc w:val="both"/>
              <w:rPr>
                <w:rFonts w:ascii="Arial" w:hAnsi="Arial" w:cs="Arial"/>
                <w:bCs/>
              </w:rPr>
            </w:pPr>
            <w:bookmarkStart w:id="6" w:name="_Hlk512467069"/>
            <w:r w:rsidRPr="0098483D">
              <w:rPr>
                <w:rFonts w:ascii="Arial" w:hAnsi="Arial" w:cs="Arial"/>
                <w:bCs/>
                <w:color w:val="000000" w:themeColor="text1"/>
              </w:rPr>
              <w:t xml:space="preserve">The time interval from when the application starts reacting </w:t>
            </w:r>
            <w:r w:rsidR="009B25DD">
              <w:rPr>
                <w:rFonts w:ascii="Arial" w:hAnsi="Arial" w:cs="Arial"/>
                <w:bCs/>
                <w:color w:val="000000" w:themeColor="text1"/>
              </w:rPr>
              <w:t>to</w:t>
            </w:r>
            <w:r w:rsidRPr="0098483D">
              <w:rPr>
                <w:rFonts w:ascii="Arial" w:hAnsi="Arial" w:cs="Arial"/>
                <w:bCs/>
                <w:color w:val="000000" w:themeColor="text1"/>
              </w:rPr>
              <w:t xml:space="preserve"> the </w:t>
            </w:r>
            <w:r w:rsidR="005E338F" w:rsidRPr="0098483D">
              <w:rPr>
                <w:rFonts w:ascii="Arial" w:hAnsi="Arial" w:cs="Arial"/>
                <w:bCs/>
                <w:color w:val="000000" w:themeColor="text1"/>
              </w:rPr>
              <w:t xml:space="preserve">change of </w:t>
            </w:r>
            <w:r w:rsidRPr="0098483D">
              <w:rPr>
                <w:rFonts w:ascii="Arial" w:hAnsi="Arial" w:cs="Arial"/>
                <w:bCs/>
                <w:color w:val="000000" w:themeColor="text1"/>
              </w:rPr>
              <w:t>QoS prediction to when the application completes its reaction.</w:t>
            </w:r>
            <w:bookmarkEnd w:id="6"/>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Level of automation</w:t>
            </w:r>
          </w:p>
        </w:tc>
        <w:tc>
          <w:tcPr>
            <w:tcW w:w="7308" w:type="dxa"/>
          </w:tcPr>
          <w:p w:rsidR="00A13E9F" w:rsidRDefault="00A13E9F" w:rsidP="00A13E9F">
            <w:pPr>
              <w:jc w:val="both"/>
              <w:rPr>
                <w:rFonts w:ascii="Arial" w:hAnsi="Arial" w:cs="Arial"/>
                <w:bCs/>
              </w:rPr>
            </w:pPr>
            <w:r>
              <w:rPr>
                <w:rFonts w:ascii="Arial" w:hAnsi="Arial" w:cs="Arial"/>
                <w:bCs/>
              </w:rPr>
              <w:t>The level of automation of the vehicle in the use case (according to automation levels defined by SAE)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Information size</w:t>
            </w:r>
          </w:p>
        </w:tc>
        <w:tc>
          <w:tcPr>
            <w:tcW w:w="7308" w:type="dxa"/>
          </w:tcPr>
          <w:p w:rsidR="00A13E9F" w:rsidRDefault="00A13E9F" w:rsidP="00A13E9F">
            <w:pPr>
              <w:jc w:val="both"/>
              <w:rPr>
                <w:rFonts w:ascii="Arial" w:hAnsi="Arial" w:cs="Arial"/>
                <w:bCs/>
              </w:rPr>
            </w:pPr>
            <w:r>
              <w:rPr>
                <w:rFonts w:ascii="Arial" w:hAnsi="Arial" w:cs="Arial"/>
                <w:bCs/>
              </w:rPr>
              <w:t>The size of information communicated to and from the vehicle in the use case (order of magnitude, i.e., 10, 100, 1000, … bytes per message)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Time</w:t>
            </w:r>
            <w:r>
              <w:rPr>
                <w:rFonts w:ascii="Arial" w:hAnsi="Arial" w:cs="Arial"/>
                <w:bCs/>
              </w:rPr>
              <w:t xml:space="preserve"> interval</w:t>
            </w:r>
            <w:r w:rsidRPr="004D6882">
              <w:rPr>
                <w:rFonts w:ascii="Arial" w:hAnsi="Arial" w:cs="Arial"/>
                <w:bCs/>
              </w:rPr>
              <w:t xml:space="preserve"> for prediction</w:t>
            </w:r>
          </w:p>
        </w:tc>
        <w:tc>
          <w:tcPr>
            <w:tcW w:w="7308" w:type="dxa"/>
          </w:tcPr>
          <w:p w:rsidR="00A13E9F" w:rsidRDefault="00A13E9F" w:rsidP="00A13E9F">
            <w:pPr>
              <w:jc w:val="both"/>
              <w:rPr>
                <w:rFonts w:ascii="Arial" w:hAnsi="Arial" w:cs="Arial"/>
                <w:bCs/>
              </w:rPr>
            </w:pPr>
            <w:r>
              <w:rPr>
                <w:rFonts w:ascii="Arial" w:hAnsi="Arial" w:cs="Arial"/>
                <w:bCs/>
              </w:rPr>
              <w:t>The time interval to be predicted; e.g. the network will predict QoS for the next X seconds, or the network informs the application that there might be a change of QoS in X seconds</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Communication direction</w:t>
            </w:r>
          </w:p>
        </w:tc>
        <w:tc>
          <w:tcPr>
            <w:tcW w:w="7308" w:type="dxa"/>
          </w:tcPr>
          <w:p w:rsidR="00A13E9F" w:rsidRDefault="00A13E9F" w:rsidP="00A13E9F">
            <w:pPr>
              <w:jc w:val="both"/>
              <w:rPr>
                <w:rFonts w:ascii="Arial" w:hAnsi="Arial" w:cs="Arial"/>
                <w:bCs/>
              </w:rPr>
            </w:pPr>
            <w:r>
              <w:rPr>
                <w:rFonts w:ascii="Arial" w:hAnsi="Arial" w:cs="Arial"/>
                <w:bCs/>
              </w:rPr>
              <w:t>Communication direction for the use case; from external server to vehicle, from vehicle to external server or from vehicle to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QoS changes</w:t>
            </w:r>
          </w:p>
        </w:tc>
        <w:tc>
          <w:tcPr>
            <w:tcW w:w="7308" w:type="dxa"/>
          </w:tcPr>
          <w:p w:rsidR="00A13E9F" w:rsidRDefault="00A13E9F" w:rsidP="00A13E9F">
            <w:pPr>
              <w:jc w:val="both"/>
              <w:rPr>
                <w:rFonts w:ascii="Arial" w:hAnsi="Arial" w:cs="Arial"/>
                <w:bCs/>
              </w:rPr>
            </w:pPr>
            <w:r>
              <w:rPr>
                <w:rFonts w:ascii="Arial" w:hAnsi="Arial" w:cs="Arial"/>
                <w:bCs/>
              </w:rPr>
              <w:t>The type of network QoS changes that are relevant for the application; e.g. latency change, bitrate change, and coverage change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 xml:space="preserve">QoS </w:t>
            </w:r>
            <w:r>
              <w:rPr>
                <w:rFonts w:ascii="Arial" w:hAnsi="Arial" w:cs="Arial"/>
                <w:bCs/>
              </w:rPr>
              <w:t>c</w:t>
            </w:r>
            <w:r w:rsidRPr="004D6882">
              <w:rPr>
                <w:rFonts w:ascii="Arial" w:hAnsi="Arial" w:cs="Arial"/>
                <w:bCs/>
              </w:rPr>
              <w:t xml:space="preserve">hange </w:t>
            </w:r>
            <w:r>
              <w:rPr>
                <w:rFonts w:ascii="Arial" w:hAnsi="Arial" w:cs="Arial"/>
                <w:bCs/>
              </w:rPr>
              <w:t>r</w:t>
            </w:r>
            <w:r w:rsidRPr="004D6882">
              <w:rPr>
                <w:rFonts w:ascii="Arial" w:hAnsi="Arial" w:cs="Arial"/>
                <w:bCs/>
              </w:rPr>
              <w:t xml:space="preserve">eporting </w:t>
            </w:r>
            <w:r>
              <w:rPr>
                <w:rFonts w:ascii="Arial" w:hAnsi="Arial" w:cs="Arial"/>
                <w:bCs/>
              </w:rPr>
              <w:t>t</w:t>
            </w:r>
            <w:r w:rsidRPr="004D6882">
              <w:rPr>
                <w:rFonts w:ascii="Arial" w:hAnsi="Arial" w:cs="Arial"/>
                <w:bCs/>
              </w:rPr>
              <w:t>hreshold</w:t>
            </w:r>
          </w:p>
        </w:tc>
        <w:tc>
          <w:tcPr>
            <w:tcW w:w="7308" w:type="dxa"/>
          </w:tcPr>
          <w:p w:rsidR="00A13E9F" w:rsidRDefault="00A13E9F" w:rsidP="00A13E9F">
            <w:pPr>
              <w:jc w:val="both"/>
              <w:rPr>
                <w:rFonts w:ascii="Arial" w:hAnsi="Arial" w:cs="Arial"/>
                <w:bCs/>
              </w:rPr>
            </w:pPr>
            <w:r>
              <w:rPr>
                <w:rFonts w:ascii="Arial" w:hAnsi="Arial" w:cs="Arial"/>
                <w:bCs/>
              </w:rPr>
              <w:t>Minimum level of change for reporting to the application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5QI characteristic corresponding to QoS changes</w:t>
            </w:r>
          </w:p>
        </w:tc>
        <w:tc>
          <w:tcPr>
            <w:tcW w:w="7308" w:type="dxa"/>
          </w:tcPr>
          <w:p w:rsidR="00A13E9F" w:rsidRDefault="00A13E9F" w:rsidP="00A13E9F">
            <w:pPr>
              <w:jc w:val="both"/>
              <w:rPr>
                <w:rFonts w:ascii="Arial" w:hAnsi="Arial" w:cs="Arial"/>
                <w:bCs/>
              </w:rPr>
            </w:pPr>
            <w:r>
              <w:rPr>
                <w:rFonts w:ascii="Arial" w:hAnsi="Arial" w:cs="Arial"/>
                <w:bCs/>
              </w:rPr>
              <w:t>The 5QI characteristic that is needed from the network; e.g. packet delay, packet error rate and priority</w:t>
            </w:r>
          </w:p>
        </w:tc>
      </w:tr>
      <w:tr w:rsidR="00A13E9F" w:rsidTr="00D171D5">
        <w:tc>
          <w:tcPr>
            <w:tcW w:w="2547" w:type="dxa"/>
          </w:tcPr>
          <w:p w:rsidR="00A13E9F" w:rsidRPr="004D6882" w:rsidRDefault="00A13E9F" w:rsidP="00A13E9F">
            <w:pPr>
              <w:rPr>
                <w:rFonts w:ascii="Arial" w:hAnsi="Arial" w:cs="Arial"/>
                <w:bCs/>
              </w:rPr>
            </w:pPr>
            <w:r w:rsidRPr="004D6882">
              <w:rPr>
                <w:rFonts w:ascii="Arial" w:hAnsi="Arial" w:cs="Arial"/>
                <w:bCs/>
              </w:rPr>
              <w:t>Goal of prediction</w:t>
            </w:r>
          </w:p>
        </w:tc>
        <w:tc>
          <w:tcPr>
            <w:tcW w:w="7308" w:type="dxa"/>
          </w:tcPr>
          <w:p w:rsidR="00A13E9F" w:rsidRPr="004D6882" w:rsidRDefault="00A13E9F" w:rsidP="00A13E9F">
            <w:pPr>
              <w:jc w:val="both"/>
              <w:rPr>
                <w:rFonts w:ascii="Arial" w:hAnsi="Arial" w:cs="Arial"/>
                <w:bCs/>
              </w:rPr>
            </w:pPr>
            <w:r>
              <w:rPr>
                <w:rFonts w:ascii="Arial" w:hAnsi="Arial" w:cs="Arial"/>
                <w:bCs/>
              </w:rPr>
              <w:t>The goal of QoS prediction for the use case</w:t>
            </w:r>
          </w:p>
        </w:tc>
      </w:tr>
    </w:tbl>
    <w:p w:rsidR="004D6882" w:rsidRDefault="004D6882" w:rsidP="007B677E">
      <w:pPr>
        <w:jc w:val="both"/>
        <w:rPr>
          <w:rFonts w:ascii="Arial" w:hAnsi="Arial" w:cs="Arial"/>
          <w:bCs/>
        </w:rPr>
      </w:pPr>
    </w:p>
    <w:p w:rsidR="00813AEE" w:rsidRDefault="00813AEE" w:rsidP="00813AEE">
      <w:pPr>
        <w:jc w:val="both"/>
        <w:rPr>
          <w:rFonts w:ascii="Arial" w:hAnsi="Arial" w:cs="Arial"/>
          <w:bCs/>
        </w:rPr>
      </w:pPr>
      <w:r>
        <w:rPr>
          <w:rFonts w:ascii="Arial" w:hAnsi="Arial" w:cs="Arial"/>
          <w:bCs/>
        </w:rPr>
        <w:t>The selected use cases are analysed in Table 2 below, which may be completed and revised at a later stage. Each column in the table describes one use case. Each row describes one metric from Table 1.</w:t>
      </w:r>
    </w:p>
    <w:p w:rsidR="004D6882" w:rsidRDefault="004D6882" w:rsidP="007B677E">
      <w:pPr>
        <w:jc w:val="both"/>
        <w:rPr>
          <w:rFonts w:ascii="Arial" w:hAnsi="Arial" w:cs="Arial"/>
          <w:bCs/>
        </w:rPr>
      </w:pPr>
    </w:p>
    <w:p w:rsidR="00087E34" w:rsidRPr="00087E34" w:rsidRDefault="00087E34" w:rsidP="00087E34">
      <w:pPr>
        <w:pStyle w:val="Caption"/>
        <w:keepNext/>
        <w:jc w:val="center"/>
        <w:rPr>
          <w:rFonts w:ascii="Arial" w:hAnsi="Arial" w:cs="Arial"/>
          <w:b/>
          <w:i w:val="0"/>
          <w:color w:val="000000" w:themeColor="text1"/>
          <w:sz w:val="20"/>
          <w:szCs w:val="20"/>
        </w:rPr>
      </w:pPr>
      <w:r w:rsidRPr="00087E34">
        <w:rPr>
          <w:rFonts w:ascii="Arial" w:hAnsi="Arial" w:cs="Arial"/>
          <w:b/>
          <w:i w:val="0"/>
          <w:color w:val="000000" w:themeColor="text1"/>
          <w:sz w:val="20"/>
          <w:szCs w:val="20"/>
        </w:rPr>
        <w:t xml:space="preserve">Table </w:t>
      </w:r>
      <w:r w:rsidR="00E9464C" w:rsidRPr="00087E34">
        <w:rPr>
          <w:rFonts w:ascii="Arial" w:hAnsi="Arial" w:cs="Arial"/>
          <w:b/>
          <w:i w:val="0"/>
          <w:color w:val="000000" w:themeColor="text1"/>
          <w:sz w:val="20"/>
          <w:szCs w:val="20"/>
        </w:rPr>
        <w:fldChar w:fldCharType="begin"/>
      </w:r>
      <w:r w:rsidRPr="00087E34">
        <w:rPr>
          <w:rFonts w:ascii="Arial" w:hAnsi="Arial" w:cs="Arial"/>
          <w:b/>
          <w:i w:val="0"/>
          <w:color w:val="000000" w:themeColor="text1"/>
          <w:sz w:val="20"/>
          <w:szCs w:val="20"/>
        </w:rPr>
        <w:instrText xml:space="preserve"> SEQ Table \* ARABIC </w:instrText>
      </w:r>
      <w:r w:rsidR="00E9464C" w:rsidRPr="00087E34">
        <w:rPr>
          <w:rFonts w:ascii="Arial" w:hAnsi="Arial" w:cs="Arial"/>
          <w:b/>
          <w:i w:val="0"/>
          <w:color w:val="000000" w:themeColor="text1"/>
          <w:sz w:val="20"/>
          <w:szCs w:val="20"/>
        </w:rPr>
        <w:fldChar w:fldCharType="separate"/>
      </w:r>
      <w:r w:rsidRPr="00087E34">
        <w:rPr>
          <w:rFonts w:ascii="Arial" w:hAnsi="Arial" w:cs="Arial"/>
          <w:b/>
          <w:i w:val="0"/>
          <w:color w:val="000000" w:themeColor="text1"/>
          <w:sz w:val="20"/>
          <w:szCs w:val="20"/>
        </w:rPr>
        <w:t>2</w:t>
      </w:r>
      <w:r w:rsidR="00E9464C" w:rsidRPr="00087E34">
        <w:rPr>
          <w:rFonts w:ascii="Arial" w:hAnsi="Arial" w:cs="Arial"/>
          <w:b/>
          <w:i w:val="0"/>
          <w:color w:val="000000" w:themeColor="text1"/>
          <w:sz w:val="20"/>
          <w:szCs w:val="20"/>
        </w:rPr>
        <w:fldChar w:fldCharType="end"/>
      </w:r>
      <w:r w:rsidRPr="00087E34">
        <w:rPr>
          <w:rFonts w:ascii="Arial" w:hAnsi="Arial" w:cs="Arial"/>
          <w:b/>
          <w:i w:val="0"/>
          <w:color w:val="000000" w:themeColor="text1"/>
          <w:sz w:val="20"/>
          <w:szCs w:val="20"/>
        </w:rPr>
        <w:t>. Use case analysis for QoS Prediction</w:t>
      </w:r>
    </w:p>
    <w:tbl>
      <w:tblPr>
        <w:tblStyle w:val="TableGrid"/>
        <w:tblW w:w="10010" w:type="dxa"/>
        <w:tblLayout w:type="fixed"/>
        <w:tblLook w:val="04A0"/>
      </w:tblPr>
      <w:tblGrid>
        <w:gridCol w:w="1838"/>
        <w:gridCol w:w="1276"/>
        <w:gridCol w:w="1134"/>
        <w:gridCol w:w="1599"/>
        <w:gridCol w:w="1401"/>
        <w:gridCol w:w="1346"/>
        <w:gridCol w:w="1416"/>
      </w:tblGrid>
      <w:tr w:rsidR="00F04553" w:rsidTr="00234E38">
        <w:tc>
          <w:tcPr>
            <w:tcW w:w="1838" w:type="dxa"/>
          </w:tcPr>
          <w:p w:rsidR="00085301" w:rsidRDefault="00085301" w:rsidP="00085301">
            <w:pPr>
              <w:jc w:val="both"/>
              <w:rPr>
                <w:rFonts w:ascii="Arial" w:hAnsi="Arial" w:cs="Arial"/>
                <w:bCs/>
              </w:rPr>
            </w:pPr>
          </w:p>
        </w:tc>
        <w:tc>
          <w:tcPr>
            <w:tcW w:w="1276" w:type="dxa"/>
          </w:tcPr>
          <w:p w:rsidR="00085301" w:rsidRPr="00085301" w:rsidRDefault="00085301" w:rsidP="00085301">
            <w:pPr>
              <w:jc w:val="both"/>
              <w:rPr>
                <w:rFonts w:ascii="Arial" w:hAnsi="Arial" w:cs="Arial"/>
                <w:b/>
                <w:bCs/>
              </w:rPr>
            </w:pPr>
            <w:r w:rsidRPr="00085301">
              <w:rPr>
                <w:rFonts w:ascii="Arial" w:hAnsi="Arial" w:cs="Arial"/>
                <w:b/>
                <w:bCs/>
              </w:rPr>
              <w:t>Hazardous Location Warning</w:t>
            </w:r>
          </w:p>
        </w:tc>
        <w:tc>
          <w:tcPr>
            <w:tcW w:w="1134" w:type="dxa"/>
          </w:tcPr>
          <w:p w:rsidR="00085301" w:rsidRPr="00085301" w:rsidRDefault="00085301" w:rsidP="00085301">
            <w:pPr>
              <w:jc w:val="both"/>
              <w:rPr>
                <w:rFonts w:ascii="Arial" w:hAnsi="Arial" w:cs="Arial"/>
                <w:b/>
                <w:bCs/>
              </w:rPr>
            </w:pPr>
            <w:r w:rsidRPr="00085301">
              <w:rPr>
                <w:rFonts w:ascii="Arial" w:hAnsi="Arial" w:cs="Arial"/>
                <w:b/>
                <w:bCs/>
              </w:rPr>
              <w:t>Software Update</w:t>
            </w:r>
          </w:p>
        </w:tc>
        <w:tc>
          <w:tcPr>
            <w:tcW w:w="1599" w:type="dxa"/>
          </w:tcPr>
          <w:p w:rsidR="00085301" w:rsidRPr="00085301" w:rsidRDefault="00085301" w:rsidP="00085301">
            <w:pPr>
              <w:jc w:val="both"/>
              <w:rPr>
                <w:rFonts w:ascii="Arial" w:hAnsi="Arial" w:cs="Arial"/>
                <w:b/>
                <w:bCs/>
              </w:rPr>
            </w:pPr>
            <w:r w:rsidRPr="00085301">
              <w:rPr>
                <w:rFonts w:ascii="Arial" w:hAnsi="Arial" w:cs="Arial"/>
                <w:b/>
                <w:bCs/>
              </w:rPr>
              <w:t>Tele-Operated Driving</w:t>
            </w:r>
          </w:p>
        </w:tc>
        <w:tc>
          <w:tcPr>
            <w:tcW w:w="1401" w:type="dxa"/>
          </w:tcPr>
          <w:p w:rsidR="00085301" w:rsidRPr="00085301" w:rsidRDefault="00085301" w:rsidP="00085301">
            <w:pPr>
              <w:jc w:val="both"/>
              <w:rPr>
                <w:rFonts w:ascii="Arial" w:hAnsi="Arial" w:cs="Arial"/>
                <w:b/>
                <w:bCs/>
              </w:rPr>
            </w:pPr>
            <w:r w:rsidRPr="00085301">
              <w:rPr>
                <w:rFonts w:ascii="Arial" w:hAnsi="Arial" w:cs="Arial"/>
                <w:b/>
                <w:bCs/>
              </w:rPr>
              <w:t>High-Density Platooning</w:t>
            </w:r>
          </w:p>
        </w:tc>
        <w:tc>
          <w:tcPr>
            <w:tcW w:w="1346" w:type="dxa"/>
          </w:tcPr>
          <w:p w:rsidR="00085301" w:rsidRPr="00085301" w:rsidRDefault="00085301" w:rsidP="00085301">
            <w:pPr>
              <w:jc w:val="both"/>
              <w:rPr>
                <w:rFonts w:ascii="Arial" w:hAnsi="Arial" w:cs="Arial"/>
                <w:b/>
                <w:bCs/>
              </w:rPr>
            </w:pPr>
            <w:r w:rsidRPr="00085301">
              <w:rPr>
                <w:rFonts w:ascii="Arial" w:hAnsi="Arial" w:cs="Arial"/>
                <w:b/>
                <w:bCs/>
              </w:rPr>
              <w:t>Lane Merge</w:t>
            </w:r>
          </w:p>
        </w:tc>
        <w:tc>
          <w:tcPr>
            <w:tcW w:w="1416" w:type="dxa"/>
          </w:tcPr>
          <w:p w:rsidR="00085301" w:rsidRPr="00085301" w:rsidRDefault="00085301" w:rsidP="00085301">
            <w:pPr>
              <w:jc w:val="both"/>
              <w:rPr>
                <w:rFonts w:ascii="Arial" w:hAnsi="Arial" w:cs="Arial"/>
                <w:b/>
                <w:bCs/>
              </w:rPr>
            </w:pPr>
            <w:r w:rsidRPr="00085301">
              <w:rPr>
                <w:rFonts w:ascii="Arial" w:hAnsi="Arial" w:cs="Arial"/>
                <w:b/>
                <w:bCs/>
              </w:rPr>
              <w:t>Infotainment</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bookmarkStart w:id="7" w:name="_Hlk511030677"/>
            <w:r w:rsidRPr="00085301">
              <w:rPr>
                <w:rFonts w:ascii="Arial" w:hAnsi="Arial" w:cs="Arial"/>
                <w:b/>
              </w:rPr>
              <w:t xml:space="preserve">Application reaction </w:t>
            </w:r>
            <w:bookmarkEnd w:id="7"/>
            <w:r w:rsidRPr="00085301">
              <w:rPr>
                <w:rFonts w:ascii="Arial" w:hAnsi="Arial" w:cs="Arial"/>
                <w:b/>
              </w:rPr>
              <w:t>start</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 completion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Level of Automation</w:t>
            </w:r>
          </w:p>
        </w:tc>
        <w:tc>
          <w:tcPr>
            <w:tcW w:w="1276" w:type="dxa"/>
          </w:tcPr>
          <w:p w:rsidR="00085301" w:rsidRDefault="00085301" w:rsidP="00234E38">
            <w:pPr>
              <w:rPr>
                <w:rFonts w:ascii="Arial" w:hAnsi="Arial" w:cs="Arial"/>
                <w:bCs/>
              </w:rPr>
            </w:pPr>
            <w:r w:rsidRPr="00085301">
              <w:rPr>
                <w:rFonts w:ascii="Arial" w:hAnsi="Arial" w:cs="Arial"/>
                <w:bCs/>
              </w:rPr>
              <w:t>2,3 (TBD)</w:t>
            </w:r>
          </w:p>
        </w:tc>
        <w:tc>
          <w:tcPr>
            <w:tcW w:w="1134" w:type="dxa"/>
          </w:tcPr>
          <w:p w:rsidR="00085301" w:rsidRDefault="00085301" w:rsidP="00234E38">
            <w:pPr>
              <w:rPr>
                <w:rFonts w:ascii="Arial" w:hAnsi="Arial" w:cs="Arial"/>
                <w:bCs/>
              </w:rPr>
            </w:pPr>
            <w:r w:rsidRPr="00085301">
              <w:rPr>
                <w:rFonts w:ascii="Arial" w:hAnsi="Arial" w:cs="Arial"/>
                <w:bCs/>
              </w:rPr>
              <w:t>N. A.</w:t>
            </w:r>
          </w:p>
        </w:tc>
        <w:tc>
          <w:tcPr>
            <w:tcW w:w="1599" w:type="dxa"/>
          </w:tcPr>
          <w:p w:rsidR="00085301" w:rsidRDefault="00085301" w:rsidP="00234E38">
            <w:pPr>
              <w:rPr>
                <w:rFonts w:ascii="Arial" w:hAnsi="Arial" w:cs="Arial"/>
                <w:bCs/>
              </w:rPr>
            </w:pPr>
            <w:r w:rsidRPr="00085301">
              <w:rPr>
                <w:rFonts w:ascii="Arial" w:hAnsi="Arial" w:cs="Arial"/>
                <w:bCs/>
              </w:rPr>
              <w:t>4,5</w:t>
            </w:r>
          </w:p>
        </w:tc>
        <w:tc>
          <w:tcPr>
            <w:tcW w:w="1401" w:type="dxa"/>
          </w:tcPr>
          <w:p w:rsidR="00085301" w:rsidRDefault="00085301" w:rsidP="00234E38">
            <w:pPr>
              <w:rPr>
                <w:rFonts w:ascii="Arial" w:hAnsi="Arial" w:cs="Arial"/>
                <w:bCs/>
              </w:rPr>
            </w:pPr>
            <w:r w:rsidRPr="00085301">
              <w:rPr>
                <w:rFonts w:ascii="Arial" w:hAnsi="Arial" w:cs="Arial"/>
                <w:bCs/>
              </w:rPr>
              <w:t>4,5 (TBD)</w:t>
            </w:r>
          </w:p>
        </w:tc>
        <w:tc>
          <w:tcPr>
            <w:tcW w:w="1346" w:type="dxa"/>
          </w:tcPr>
          <w:p w:rsidR="00085301" w:rsidRDefault="00085301" w:rsidP="00234E38">
            <w:pPr>
              <w:rPr>
                <w:rFonts w:ascii="Arial" w:hAnsi="Arial" w:cs="Arial"/>
                <w:bCs/>
              </w:rPr>
            </w:pPr>
            <w:r w:rsidRPr="00085301">
              <w:rPr>
                <w:rFonts w:ascii="Arial" w:hAnsi="Arial" w:cs="Arial"/>
                <w:bCs/>
              </w:rPr>
              <w:t>5 (TBD)</w:t>
            </w:r>
          </w:p>
        </w:tc>
        <w:tc>
          <w:tcPr>
            <w:tcW w:w="1416" w:type="dxa"/>
          </w:tcPr>
          <w:p w:rsidR="00085301" w:rsidRDefault="00085301" w:rsidP="00234E38">
            <w:pPr>
              <w:rPr>
                <w:rFonts w:ascii="Arial" w:hAnsi="Arial" w:cs="Arial"/>
                <w:bCs/>
              </w:rPr>
            </w:pPr>
            <w:r w:rsidRPr="00085301">
              <w:rPr>
                <w:rFonts w:ascii="Arial" w:hAnsi="Arial" w:cs="Arial"/>
                <w:bCs/>
              </w:rPr>
              <w:t>N.A.</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Information Size</w:t>
            </w:r>
          </w:p>
        </w:tc>
        <w:tc>
          <w:tcPr>
            <w:tcW w:w="1276" w:type="dxa"/>
          </w:tcPr>
          <w:p w:rsidR="0019445C" w:rsidRDefault="0019445C" w:rsidP="0019445C">
            <w:pPr>
              <w:rPr>
                <w:rFonts w:ascii="Arial" w:hAnsi="Arial" w:cs="Arial"/>
                <w:bCs/>
              </w:rPr>
            </w:pPr>
            <w:r w:rsidRPr="006B4635">
              <w:rPr>
                <w:rFonts w:ascii="Arial" w:hAnsi="Arial" w:cs="Arial"/>
                <w:bCs/>
              </w:rPr>
              <w:t>TBD</w:t>
            </w:r>
          </w:p>
        </w:tc>
        <w:tc>
          <w:tcPr>
            <w:tcW w:w="1134" w:type="dxa"/>
          </w:tcPr>
          <w:p w:rsidR="0019445C" w:rsidRDefault="0019445C" w:rsidP="0019445C">
            <w:pPr>
              <w:rPr>
                <w:rFonts w:ascii="Arial" w:hAnsi="Arial" w:cs="Arial"/>
                <w:bCs/>
              </w:rPr>
            </w:pPr>
            <w:r w:rsidRPr="006B4635">
              <w:rPr>
                <w:rFonts w:ascii="Arial" w:hAnsi="Arial" w:cs="Arial"/>
                <w:bCs/>
              </w:rPr>
              <w:t>TBD</w:t>
            </w:r>
          </w:p>
        </w:tc>
        <w:tc>
          <w:tcPr>
            <w:tcW w:w="1599" w:type="dxa"/>
          </w:tcPr>
          <w:p w:rsidR="0019445C" w:rsidRDefault="0019445C" w:rsidP="0019445C">
            <w:pPr>
              <w:rPr>
                <w:rFonts w:ascii="Arial" w:hAnsi="Arial" w:cs="Arial"/>
                <w:bCs/>
              </w:rPr>
            </w:pPr>
            <w:r w:rsidRPr="006B4635">
              <w:rPr>
                <w:rFonts w:ascii="Arial" w:hAnsi="Arial" w:cs="Arial"/>
                <w:bCs/>
              </w:rPr>
              <w:t>TBD</w:t>
            </w:r>
          </w:p>
        </w:tc>
        <w:tc>
          <w:tcPr>
            <w:tcW w:w="1401" w:type="dxa"/>
          </w:tcPr>
          <w:p w:rsidR="0019445C" w:rsidRDefault="0019445C" w:rsidP="0019445C">
            <w:pPr>
              <w:rPr>
                <w:rFonts w:ascii="Arial" w:hAnsi="Arial" w:cs="Arial"/>
                <w:bCs/>
              </w:rPr>
            </w:pPr>
            <w:r w:rsidRPr="006B4635">
              <w:rPr>
                <w:rFonts w:ascii="Arial" w:hAnsi="Arial" w:cs="Arial"/>
                <w:bCs/>
              </w:rPr>
              <w:t>TBD</w:t>
            </w:r>
          </w:p>
        </w:tc>
        <w:tc>
          <w:tcPr>
            <w:tcW w:w="1346" w:type="dxa"/>
          </w:tcPr>
          <w:p w:rsidR="0019445C" w:rsidRDefault="0019445C" w:rsidP="0019445C">
            <w:pPr>
              <w:rPr>
                <w:rFonts w:ascii="Arial" w:hAnsi="Arial" w:cs="Arial"/>
                <w:bCs/>
              </w:rPr>
            </w:pPr>
            <w:r w:rsidRPr="006B4635">
              <w:rPr>
                <w:rFonts w:ascii="Arial" w:hAnsi="Arial" w:cs="Arial"/>
                <w:bCs/>
              </w:rPr>
              <w:t>TBD</w:t>
            </w:r>
          </w:p>
        </w:tc>
        <w:tc>
          <w:tcPr>
            <w:tcW w:w="1416" w:type="dxa"/>
          </w:tcPr>
          <w:p w:rsidR="0019445C" w:rsidRDefault="0019445C" w:rsidP="0019445C">
            <w:pPr>
              <w:rPr>
                <w:rFonts w:ascii="Arial" w:hAnsi="Arial" w:cs="Arial"/>
                <w:bCs/>
              </w:rPr>
            </w:pPr>
            <w:r w:rsidRPr="006B4635">
              <w:rPr>
                <w:rFonts w:ascii="Arial" w:hAnsi="Arial" w:cs="Arial"/>
                <w:bCs/>
              </w:rPr>
              <w:t>TBD</w:t>
            </w:r>
          </w:p>
        </w:tc>
      </w:tr>
      <w:tr w:rsidR="00BD11EB" w:rsidTr="00234E38">
        <w:tc>
          <w:tcPr>
            <w:tcW w:w="1838" w:type="dxa"/>
          </w:tcPr>
          <w:p w:rsidR="00BD11EB" w:rsidRPr="00085301" w:rsidRDefault="00BD11EB" w:rsidP="00BD11EB">
            <w:pPr>
              <w:rPr>
                <w:rFonts w:ascii="Arial" w:hAnsi="Arial" w:cs="Arial"/>
                <w:b/>
              </w:rPr>
            </w:pPr>
            <w:r w:rsidRPr="00085301">
              <w:rPr>
                <w:rFonts w:ascii="Arial" w:hAnsi="Arial" w:cs="Arial"/>
                <w:b/>
              </w:rPr>
              <w:t>Time</w:t>
            </w:r>
            <w:r w:rsidR="0019445C">
              <w:rPr>
                <w:rFonts w:ascii="Arial" w:hAnsi="Arial" w:cs="Arial"/>
                <w:b/>
              </w:rPr>
              <w:t xml:space="preserve"> interval</w:t>
            </w:r>
            <w:r w:rsidRPr="00085301">
              <w:rPr>
                <w:rFonts w:ascii="Arial" w:hAnsi="Arial" w:cs="Arial"/>
                <w:b/>
              </w:rPr>
              <w:t xml:space="preserve"> for prediction</w:t>
            </w:r>
          </w:p>
        </w:tc>
        <w:tc>
          <w:tcPr>
            <w:tcW w:w="1276"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134" w:type="dxa"/>
          </w:tcPr>
          <w:p w:rsidR="00BD11EB" w:rsidRPr="00085301" w:rsidRDefault="00BD11EB" w:rsidP="00BD11EB">
            <w:pPr>
              <w:rPr>
                <w:rFonts w:ascii="Arial" w:hAnsi="Arial" w:cs="Arial"/>
                <w:bCs/>
              </w:rPr>
            </w:pPr>
            <w:r w:rsidRPr="00085301">
              <w:rPr>
                <w:rFonts w:ascii="Arial" w:hAnsi="Arial" w:cs="Arial"/>
                <w:bCs/>
              </w:rPr>
              <w:t>Hours</w:t>
            </w:r>
          </w:p>
        </w:tc>
        <w:tc>
          <w:tcPr>
            <w:tcW w:w="1599"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401" w:type="dxa"/>
          </w:tcPr>
          <w:p w:rsidR="00BD11EB" w:rsidRPr="00085301" w:rsidRDefault="00BD11EB" w:rsidP="00BD11EB">
            <w:pPr>
              <w:rPr>
                <w:rFonts w:ascii="Arial" w:hAnsi="Arial" w:cs="Arial"/>
                <w:bCs/>
              </w:rPr>
            </w:pPr>
            <w:r w:rsidRPr="00085301">
              <w:rPr>
                <w:rFonts w:ascii="Arial" w:hAnsi="Arial" w:cs="Arial"/>
                <w:bCs/>
              </w:rPr>
              <w:t>Second to minutes</w:t>
            </w:r>
          </w:p>
        </w:tc>
        <w:tc>
          <w:tcPr>
            <w:tcW w:w="1346" w:type="dxa"/>
          </w:tcPr>
          <w:p w:rsidR="00BD11EB" w:rsidRPr="00085301" w:rsidRDefault="00BD11EB" w:rsidP="00BD11EB">
            <w:pPr>
              <w:rPr>
                <w:rFonts w:ascii="Arial" w:hAnsi="Arial" w:cs="Arial"/>
                <w:bCs/>
              </w:rPr>
            </w:pPr>
            <w:r w:rsidRPr="00085301">
              <w:rPr>
                <w:rFonts w:ascii="Arial" w:hAnsi="Arial" w:cs="Arial"/>
                <w:bCs/>
              </w:rPr>
              <w:t>Seconds</w:t>
            </w:r>
          </w:p>
        </w:tc>
        <w:tc>
          <w:tcPr>
            <w:tcW w:w="1416" w:type="dxa"/>
          </w:tcPr>
          <w:p w:rsidR="00BD11EB" w:rsidRPr="00085301" w:rsidRDefault="00BD11EB" w:rsidP="00BD11EB">
            <w:pPr>
              <w:rPr>
                <w:rFonts w:ascii="Arial" w:hAnsi="Arial" w:cs="Arial"/>
                <w:bCs/>
              </w:rPr>
            </w:pPr>
            <w:r w:rsidRPr="00085301">
              <w:rPr>
                <w:rFonts w:ascii="Arial" w:hAnsi="Arial" w:cs="Arial"/>
                <w:bCs/>
              </w:rPr>
              <w:t>Minutes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Communication direction</w:t>
            </w:r>
          </w:p>
        </w:tc>
        <w:tc>
          <w:tcPr>
            <w:tcW w:w="127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p>
        </w:tc>
        <w:tc>
          <w:tcPr>
            <w:tcW w:w="1134"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c>
          <w:tcPr>
            <w:tcW w:w="1599" w:type="dxa"/>
          </w:tcPr>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for video and sensor feed</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vehicle control</w:t>
            </w:r>
          </w:p>
        </w:tc>
        <w:tc>
          <w:tcPr>
            <w:tcW w:w="1401" w:type="dxa"/>
          </w:tcPr>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platoon management</w:t>
            </w:r>
          </w:p>
        </w:tc>
        <w:tc>
          <w:tcPr>
            <w:tcW w:w="134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w:t>
            </w:r>
          </w:p>
          <w:p w:rsid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V </w:t>
            </w:r>
          </w:p>
        </w:tc>
        <w:tc>
          <w:tcPr>
            <w:tcW w:w="1416"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hanges</w:t>
            </w:r>
          </w:p>
        </w:tc>
        <w:tc>
          <w:tcPr>
            <w:tcW w:w="1276" w:type="dxa"/>
          </w:tcPr>
          <w:p w:rsidR="00085301" w:rsidRDefault="00085301" w:rsidP="00234E38">
            <w:pPr>
              <w:rPr>
                <w:rFonts w:ascii="Arial" w:hAnsi="Arial" w:cs="Arial"/>
                <w:bCs/>
              </w:rPr>
            </w:pPr>
            <w:r w:rsidRPr="00085301">
              <w:rPr>
                <w:rFonts w:ascii="Arial" w:hAnsi="Arial" w:cs="Arial"/>
                <w:bCs/>
              </w:rPr>
              <w:t>Reliability and coverage changes</w:t>
            </w:r>
          </w:p>
        </w:tc>
        <w:tc>
          <w:tcPr>
            <w:tcW w:w="1134" w:type="dxa"/>
          </w:tcPr>
          <w:p w:rsidR="00085301" w:rsidRDefault="00085301" w:rsidP="00234E38">
            <w:pPr>
              <w:rPr>
                <w:rFonts w:ascii="Arial" w:hAnsi="Arial" w:cs="Arial"/>
                <w:bCs/>
              </w:rPr>
            </w:pPr>
            <w:r w:rsidRPr="00085301">
              <w:rPr>
                <w:rFonts w:ascii="Arial" w:hAnsi="Arial" w:cs="Arial"/>
                <w:bCs/>
              </w:rPr>
              <w:t>Charging changes</w:t>
            </w:r>
          </w:p>
        </w:tc>
        <w:tc>
          <w:tcPr>
            <w:tcW w:w="1599" w:type="dxa"/>
          </w:tcPr>
          <w:p w:rsidR="00085301" w:rsidRDefault="00085301" w:rsidP="00234E38">
            <w:pPr>
              <w:rPr>
                <w:rFonts w:ascii="Arial" w:hAnsi="Arial" w:cs="Arial"/>
                <w:bCs/>
              </w:rPr>
            </w:pPr>
            <w:r w:rsidRPr="00085301">
              <w:rPr>
                <w:rFonts w:ascii="Arial" w:hAnsi="Arial" w:cs="Arial"/>
                <w:bCs/>
              </w:rPr>
              <w:t>Data rate, latency, reliability and coverage changes</w:t>
            </w:r>
          </w:p>
        </w:tc>
        <w:tc>
          <w:tcPr>
            <w:tcW w:w="1401"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346"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416" w:type="dxa"/>
          </w:tcPr>
          <w:p w:rsidR="00085301" w:rsidRDefault="00085301" w:rsidP="00234E38">
            <w:pPr>
              <w:rPr>
                <w:rFonts w:ascii="Arial" w:hAnsi="Arial" w:cs="Arial"/>
                <w:bCs/>
              </w:rPr>
            </w:pPr>
            <w:r w:rsidRPr="00085301">
              <w:rPr>
                <w:rFonts w:ascii="Arial" w:hAnsi="Arial" w:cs="Arial"/>
                <w:bCs/>
              </w:rPr>
              <w:t>Date rate and coverage changes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 xml:space="preserve">hange </w:t>
            </w:r>
            <w:r w:rsidR="0019445C">
              <w:rPr>
                <w:rFonts w:ascii="Arial" w:hAnsi="Arial" w:cs="Arial"/>
                <w:b/>
              </w:rPr>
              <w:t>r</w:t>
            </w:r>
            <w:r w:rsidR="0019445C" w:rsidRPr="00085301">
              <w:rPr>
                <w:rFonts w:ascii="Arial" w:hAnsi="Arial" w:cs="Arial"/>
                <w:b/>
              </w:rPr>
              <w:t xml:space="preserve">eporting </w:t>
            </w:r>
            <w:r w:rsidR="0019445C">
              <w:rPr>
                <w:rFonts w:ascii="Arial" w:hAnsi="Arial" w:cs="Arial"/>
                <w:b/>
              </w:rPr>
              <w:t>t</w:t>
            </w:r>
            <w:r w:rsidR="0019445C" w:rsidRPr="00085301">
              <w:rPr>
                <w:rFonts w:ascii="Arial" w:hAnsi="Arial" w:cs="Arial"/>
                <w:b/>
              </w:rPr>
              <w:t>hreshold</w:t>
            </w:r>
          </w:p>
        </w:tc>
        <w:tc>
          <w:tcPr>
            <w:tcW w:w="1276" w:type="dxa"/>
          </w:tcPr>
          <w:p w:rsidR="00085301" w:rsidRDefault="00085301" w:rsidP="00234E38">
            <w:pPr>
              <w:rPr>
                <w:rFonts w:ascii="Arial" w:hAnsi="Arial" w:cs="Arial"/>
                <w:bCs/>
              </w:rPr>
            </w:pPr>
            <w:r w:rsidRPr="00085301">
              <w:rPr>
                <w:rFonts w:ascii="Arial" w:hAnsi="Arial" w:cs="Arial"/>
                <w:bCs/>
              </w:rPr>
              <w:t>TBD</w:t>
            </w:r>
          </w:p>
        </w:tc>
        <w:tc>
          <w:tcPr>
            <w:tcW w:w="1134" w:type="dxa"/>
          </w:tcPr>
          <w:p w:rsidR="00085301" w:rsidRDefault="00085301" w:rsidP="00234E38">
            <w:pPr>
              <w:rPr>
                <w:rFonts w:ascii="Arial" w:hAnsi="Arial" w:cs="Arial"/>
                <w:bCs/>
              </w:rPr>
            </w:pPr>
            <w:r w:rsidRPr="00085301">
              <w:rPr>
                <w:rFonts w:ascii="Arial" w:hAnsi="Arial" w:cs="Arial"/>
                <w:bCs/>
              </w:rPr>
              <w:t>TBD</w:t>
            </w:r>
          </w:p>
        </w:tc>
        <w:tc>
          <w:tcPr>
            <w:tcW w:w="1599" w:type="dxa"/>
          </w:tcPr>
          <w:p w:rsidR="00085301" w:rsidRDefault="00085301" w:rsidP="00234E38">
            <w:pPr>
              <w:rPr>
                <w:rFonts w:ascii="Arial" w:hAnsi="Arial" w:cs="Arial"/>
                <w:bCs/>
              </w:rPr>
            </w:pPr>
            <w:r w:rsidRPr="00085301">
              <w:rPr>
                <w:rFonts w:ascii="Arial" w:hAnsi="Arial" w:cs="Arial"/>
                <w:bCs/>
              </w:rPr>
              <w:t>TBD</w:t>
            </w:r>
          </w:p>
        </w:tc>
        <w:tc>
          <w:tcPr>
            <w:tcW w:w="1401" w:type="dxa"/>
          </w:tcPr>
          <w:p w:rsidR="00085301" w:rsidRDefault="00085301" w:rsidP="00234E38">
            <w:pPr>
              <w:rPr>
                <w:rFonts w:ascii="Arial" w:hAnsi="Arial" w:cs="Arial"/>
                <w:bCs/>
              </w:rPr>
            </w:pPr>
            <w:r w:rsidRPr="00085301">
              <w:rPr>
                <w:rFonts w:ascii="Arial" w:hAnsi="Arial" w:cs="Arial"/>
                <w:bCs/>
              </w:rPr>
              <w:t>TBD</w:t>
            </w:r>
          </w:p>
        </w:tc>
        <w:tc>
          <w:tcPr>
            <w:tcW w:w="1346" w:type="dxa"/>
          </w:tcPr>
          <w:p w:rsidR="00085301" w:rsidRDefault="00085301" w:rsidP="00234E38">
            <w:pPr>
              <w:rPr>
                <w:rFonts w:ascii="Arial" w:hAnsi="Arial" w:cs="Arial"/>
                <w:bCs/>
              </w:rPr>
            </w:pPr>
            <w:r w:rsidRPr="00085301">
              <w:rPr>
                <w:rFonts w:ascii="Arial" w:hAnsi="Arial" w:cs="Arial"/>
                <w:bCs/>
              </w:rPr>
              <w:t>TBD</w:t>
            </w:r>
          </w:p>
        </w:tc>
        <w:tc>
          <w:tcPr>
            <w:tcW w:w="1416" w:type="dxa"/>
          </w:tcPr>
          <w:p w:rsidR="00085301" w:rsidRDefault="00085301" w:rsidP="00234E38">
            <w:pPr>
              <w:rPr>
                <w:rFonts w:ascii="Arial" w:hAnsi="Arial" w:cs="Arial"/>
                <w:bCs/>
              </w:rPr>
            </w:pPr>
            <w:r w:rsidRPr="00085301">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lastRenderedPageBreak/>
              <w:t>5QI characteristic corresponding to QoS Changes</w:t>
            </w:r>
          </w:p>
        </w:tc>
        <w:tc>
          <w:tcPr>
            <w:tcW w:w="1276" w:type="dxa"/>
          </w:tcPr>
          <w:p w:rsidR="00085301" w:rsidRDefault="00085301" w:rsidP="00234E38">
            <w:pPr>
              <w:rPr>
                <w:rFonts w:ascii="Arial" w:hAnsi="Arial" w:cs="Arial"/>
                <w:bCs/>
              </w:rPr>
            </w:pPr>
            <w:r w:rsidRPr="00085301">
              <w:rPr>
                <w:rFonts w:ascii="Arial" w:hAnsi="Arial" w:cs="Arial"/>
                <w:bCs/>
              </w:rPr>
              <w:t>Packet delay, packet error rate</w:t>
            </w:r>
          </w:p>
        </w:tc>
        <w:tc>
          <w:tcPr>
            <w:tcW w:w="1134" w:type="dxa"/>
          </w:tcPr>
          <w:p w:rsidR="00085301" w:rsidRDefault="00085301" w:rsidP="00234E38">
            <w:pPr>
              <w:rPr>
                <w:rFonts w:ascii="Arial" w:hAnsi="Arial" w:cs="Arial"/>
                <w:bCs/>
              </w:rPr>
            </w:pPr>
            <w:r w:rsidRPr="00085301">
              <w:rPr>
                <w:rFonts w:ascii="Arial" w:hAnsi="Arial" w:cs="Arial"/>
                <w:bCs/>
              </w:rPr>
              <w:t>N.A.</w:t>
            </w:r>
          </w:p>
        </w:tc>
        <w:tc>
          <w:tcPr>
            <w:tcW w:w="1599"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01"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346"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16" w:type="dxa"/>
          </w:tcPr>
          <w:p w:rsidR="00085301" w:rsidRDefault="00085301" w:rsidP="00234E38">
            <w:pPr>
              <w:rPr>
                <w:rFonts w:ascii="Arial" w:hAnsi="Arial" w:cs="Arial"/>
                <w:bCs/>
              </w:rPr>
            </w:pPr>
            <w:r w:rsidRPr="00085301">
              <w:rPr>
                <w:rFonts w:ascii="Arial" w:hAnsi="Arial" w:cs="Arial"/>
                <w:bCs/>
              </w:rPr>
              <w:t>Packet delay (Interactive applications)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Goal of prediction</w:t>
            </w:r>
          </w:p>
        </w:tc>
        <w:tc>
          <w:tcPr>
            <w:tcW w:w="1276" w:type="dxa"/>
          </w:tcPr>
          <w:p w:rsidR="00085301" w:rsidRDefault="00085301" w:rsidP="00234E38">
            <w:pPr>
              <w:rPr>
                <w:rFonts w:ascii="Arial" w:hAnsi="Arial" w:cs="Arial"/>
                <w:bCs/>
              </w:rPr>
            </w:pPr>
            <w:r w:rsidRPr="00085301">
              <w:rPr>
                <w:rFonts w:ascii="Arial" w:hAnsi="Arial" w:cs="Arial"/>
                <w:bCs/>
              </w:rPr>
              <w:t>Improve safety by QoS control</w:t>
            </w:r>
          </w:p>
        </w:tc>
        <w:tc>
          <w:tcPr>
            <w:tcW w:w="1134" w:type="dxa"/>
          </w:tcPr>
          <w:p w:rsidR="00085301" w:rsidRDefault="00085301" w:rsidP="00234E38">
            <w:pPr>
              <w:rPr>
                <w:rFonts w:ascii="Arial" w:hAnsi="Arial" w:cs="Arial"/>
                <w:bCs/>
              </w:rPr>
            </w:pPr>
            <w:r w:rsidRPr="00085301">
              <w:rPr>
                <w:rFonts w:ascii="Arial" w:hAnsi="Arial" w:cs="Arial"/>
                <w:bCs/>
              </w:rPr>
              <w:t>Lower cost for large volume data</w:t>
            </w:r>
          </w:p>
        </w:tc>
        <w:tc>
          <w:tcPr>
            <w:tcW w:w="1599" w:type="dxa"/>
          </w:tcPr>
          <w:p w:rsidR="00085301" w:rsidRDefault="00085301" w:rsidP="00234E38">
            <w:pPr>
              <w:rPr>
                <w:rFonts w:ascii="Arial" w:hAnsi="Arial" w:cs="Arial"/>
                <w:bCs/>
              </w:rPr>
            </w:pPr>
            <w:r w:rsidRPr="00085301">
              <w:rPr>
                <w:rFonts w:ascii="Arial" w:hAnsi="Arial" w:cs="Arial"/>
                <w:bCs/>
              </w:rPr>
              <w:t>Improve safety by QoS control</w:t>
            </w:r>
          </w:p>
        </w:tc>
        <w:tc>
          <w:tcPr>
            <w:tcW w:w="1401" w:type="dxa"/>
          </w:tcPr>
          <w:p w:rsidR="00085301" w:rsidRDefault="00085301" w:rsidP="00234E38">
            <w:pPr>
              <w:rPr>
                <w:rFonts w:ascii="Arial" w:hAnsi="Arial" w:cs="Arial"/>
                <w:bCs/>
              </w:rPr>
            </w:pPr>
            <w:r w:rsidRPr="00085301">
              <w:rPr>
                <w:rFonts w:ascii="Arial" w:hAnsi="Arial" w:cs="Arial"/>
                <w:bCs/>
              </w:rPr>
              <w:t>Improve safety by QoS control</w:t>
            </w:r>
          </w:p>
        </w:tc>
        <w:tc>
          <w:tcPr>
            <w:tcW w:w="1346" w:type="dxa"/>
          </w:tcPr>
          <w:p w:rsidR="00085301" w:rsidRDefault="00085301" w:rsidP="00234E38">
            <w:pPr>
              <w:rPr>
                <w:rFonts w:ascii="Arial" w:hAnsi="Arial" w:cs="Arial"/>
                <w:bCs/>
              </w:rPr>
            </w:pPr>
            <w:r w:rsidRPr="00085301">
              <w:rPr>
                <w:rFonts w:ascii="Arial" w:hAnsi="Arial" w:cs="Arial"/>
                <w:bCs/>
              </w:rPr>
              <w:t>Improve safety by QoS control</w:t>
            </w:r>
          </w:p>
        </w:tc>
        <w:tc>
          <w:tcPr>
            <w:tcW w:w="1416" w:type="dxa"/>
          </w:tcPr>
          <w:p w:rsidR="00085301" w:rsidRDefault="00085301" w:rsidP="00234E38">
            <w:pPr>
              <w:rPr>
                <w:rFonts w:ascii="Arial" w:hAnsi="Arial" w:cs="Arial"/>
                <w:bCs/>
              </w:rPr>
            </w:pPr>
            <w:r w:rsidRPr="00085301">
              <w:rPr>
                <w:rFonts w:ascii="Arial" w:hAnsi="Arial" w:cs="Arial"/>
                <w:bCs/>
              </w:rPr>
              <w:t>Improve QoE</w:t>
            </w:r>
          </w:p>
        </w:tc>
      </w:tr>
    </w:tbl>
    <w:p w:rsidR="004D6882" w:rsidRDefault="004D6882" w:rsidP="007B677E">
      <w:pPr>
        <w:jc w:val="both"/>
        <w:rPr>
          <w:rFonts w:ascii="Arial" w:hAnsi="Arial" w:cs="Arial"/>
          <w:bCs/>
        </w:rPr>
      </w:pPr>
    </w:p>
    <w:p w:rsidR="00067A68" w:rsidRPr="007B677E" w:rsidRDefault="00067A68" w:rsidP="007B677E">
      <w:pPr>
        <w:jc w:val="both"/>
        <w:rPr>
          <w:rFonts w:ascii="Arial" w:hAnsi="Arial" w:cs="Arial"/>
          <w:bCs/>
        </w:rPr>
      </w:pPr>
    </w:p>
    <w:p w:rsidR="00A13E9F" w:rsidRDefault="00A13E9F" w:rsidP="00A13E9F">
      <w:pPr>
        <w:spacing w:after="240" w:line="276" w:lineRule="auto"/>
        <w:jc w:val="both"/>
        <w:rPr>
          <w:rFonts w:ascii="Arial" w:hAnsi="Arial" w:cs="Arial"/>
        </w:rPr>
      </w:pPr>
      <w:r>
        <w:rPr>
          <w:rFonts w:ascii="Arial" w:hAnsi="Arial" w:cs="Arial"/>
        </w:rPr>
        <w:t xml:space="preserve">The work is ongoing and planned until Q1 2019, however intermediate results will be available along the way. 5GAA WG2 notes that the work in 5GAA is performed in cooperation between automotive and telecom industries, with a Members base of more than 75 companies. With this LS, 5GAA WG2 intends to respectfully inform 3GPP about the attached A-180057 NESQO 5GAA work item. Specifically, 5GAA WG2 intends to provide additional detailed input around Predictive QoS and its (intended) usage of the 5G system features by July 2018, as outcome of the 5GAA WG2 face to face meeting. </w:t>
      </w:r>
    </w:p>
    <w:p w:rsidR="00C0722A" w:rsidRPr="00301C7C" w:rsidRDefault="00C0722A" w:rsidP="00C0722A">
      <w:pPr>
        <w:spacing w:after="240" w:line="276" w:lineRule="auto"/>
        <w:jc w:val="both"/>
        <w:rPr>
          <w:rFonts w:ascii="Arial" w:hAnsi="Arial" w:cs="Arial"/>
          <w:b/>
          <w:lang w:val="fr-BE"/>
        </w:rPr>
      </w:pPr>
      <w:r w:rsidRPr="00301C7C">
        <w:rPr>
          <w:rFonts w:ascii="Arial" w:hAnsi="Arial" w:cs="Arial"/>
          <w:b/>
          <w:lang w:val="fr-BE"/>
        </w:rPr>
        <w:t xml:space="preserve">2. Actions </w:t>
      </w:r>
    </w:p>
    <w:p w:rsidR="00407FE5" w:rsidRPr="00C87C33" w:rsidRDefault="00407FE5" w:rsidP="00C0722A">
      <w:pPr>
        <w:spacing w:after="240" w:line="276" w:lineRule="auto"/>
        <w:jc w:val="both"/>
        <w:rPr>
          <w:rFonts w:ascii="Arial" w:hAnsi="Arial" w:cs="Arial"/>
          <w:b/>
          <w:lang w:val="sv-SE"/>
        </w:rPr>
      </w:pPr>
      <w:r w:rsidRPr="00C87C33">
        <w:rPr>
          <w:rFonts w:ascii="Arial" w:hAnsi="Arial" w:cs="Arial"/>
          <w:b/>
          <w:lang w:val="sv-SE"/>
        </w:rPr>
        <w:t xml:space="preserve">To 3GPP </w:t>
      </w:r>
      <w:r w:rsidR="0019445C" w:rsidRPr="00C87C33">
        <w:rPr>
          <w:rFonts w:ascii="Arial" w:hAnsi="Arial" w:cs="Arial"/>
          <w:b/>
          <w:lang w:val="sv-SE"/>
        </w:rPr>
        <w:t xml:space="preserve">SA1, </w:t>
      </w:r>
      <w:r w:rsidRPr="00C87C33">
        <w:rPr>
          <w:rFonts w:ascii="Arial" w:hAnsi="Arial" w:cs="Arial"/>
          <w:b/>
          <w:lang w:val="sv-SE"/>
        </w:rPr>
        <w:t>SA2</w:t>
      </w:r>
      <w:r w:rsidR="0019445C" w:rsidRPr="00C87C33">
        <w:rPr>
          <w:rFonts w:ascii="Arial" w:hAnsi="Arial" w:cs="Arial"/>
          <w:b/>
          <w:lang w:val="sv-SE"/>
        </w:rPr>
        <w:t>, SA5</w:t>
      </w:r>
      <w:r w:rsidRPr="00C87C33">
        <w:rPr>
          <w:rFonts w:ascii="Arial" w:hAnsi="Arial" w:cs="Arial"/>
          <w:b/>
          <w:lang w:val="sv-SE"/>
        </w:rPr>
        <w:t xml:space="preserve"> and SA6 Groups:</w:t>
      </w:r>
    </w:p>
    <w:p w:rsidR="00C0722A" w:rsidRPr="00583D71" w:rsidRDefault="00AE577E" w:rsidP="00C0722A">
      <w:pPr>
        <w:pStyle w:val="ListParagraph"/>
        <w:numPr>
          <w:ilvl w:val="0"/>
          <w:numId w:val="16"/>
        </w:numPr>
        <w:spacing w:after="240" w:line="276" w:lineRule="auto"/>
        <w:jc w:val="both"/>
        <w:rPr>
          <w:rFonts w:ascii="Arial" w:hAnsi="Arial" w:cs="Arial"/>
        </w:rPr>
      </w:pPr>
      <w:r>
        <w:rPr>
          <w:rFonts w:ascii="Arial" w:hAnsi="Arial" w:cs="Arial"/>
        </w:rPr>
        <w:t xml:space="preserve">5GAA </w:t>
      </w:r>
      <w:r w:rsidR="00583D71" w:rsidRPr="00583D71">
        <w:rPr>
          <w:rFonts w:ascii="Arial" w:hAnsi="Arial" w:cs="Arial"/>
        </w:rPr>
        <w:t>WG</w:t>
      </w:r>
      <w:r>
        <w:rPr>
          <w:rFonts w:ascii="Arial" w:hAnsi="Arial" w:cs="Arial"/>
        </w:rPr>
        <w:t>2</w:t>
      </w:r>
      <w:r w:rsidR="00583D71" w:rsidRPr="00583D71">
        <w:rPr>
          <w:rFonts w:ascii="Arial" w:hAnsi="Arial" w:cs="Arial"/>
        </w:rPr>
        <w:t xml:space="preserve"> </w:t>
      </w:r>
      <w:r w:rsidR="0060638E">
        <w:rPr>
          <w:rFonts w:ascii="Arial" w:hAnsi="Arial" w:cs="Arial"/>
        </w:rPr>
        <w:t xml:space="preserve">respectfully asks 3GPP </w:t>
      </w:r>
      <w:r w:rsidR="0019445C">
        <w:rPr>
          <w:rFonts w:ascii="Arial" w:hAnsi="Arial" w:cs="Arial"/>
        </w:rPr>
        <w:t xml:space="preserve">SA1, </w:t>
      </w:r>
      <w:r w:rsidR="0060638E">
        <w:rPr>
          <w:rFonts w:ascii="Arial" w:hAnsi="Arial" w:cs="Arial"/>
        </w:rPr>
        <w:t>SA2</w:t>
      </w:r>
      <w:r w:rsidR="0019445C">
        <w:rPr>
          <w:rFonts w:ascii="Arial" w:hAnsi="Arial" w:cs="Arial"/>
        </w:rPr>
        <w:t>, SA5</w:t>
      </w:r>
      <w:r w:rsidR="0060638E">
        <w:rPr>
          <w:rFonts w:ascii="Arial" w:hAnsi="Arial" w:cs="Arial"/>
        </w:rPr>
        <w:t xml:space="preserve"> and SA6 to take into account the above information in the </w:t>
      </w:r>
      <w:r w:rsidR="00C635AC">
        <w:rPr>
          <w:rFonts w:ascii="Arial" w:hAnsi="Arial" w:cs="Arial"/>
        </w:rPr>
        <w:t>planning and development</w:t>
      </w:r>
      <w:r w:rsidR="0060638E">
        <w:rPr>
          <w:rFonts w:ascii="Arial" w:hAnsi="Arial" w:cs="Arial"/>
        </w:rPr>
        <w:t xml:space="preserve"> of their </w:t>
      </w:r>
      <w:r w:rsidR="00C635AC">
        <w:rPr>
          <w:rFonts w:ascii="Arial" w:hAnsi="Arial" w:cs="Arial"/>
        </w:rPr>
        <w:t>work on related topics.</w:t>
      </w:r>
    </w:p>
    <w:sectPr w:rsidR="00C0722A" w:rsidRPr="00583D71" w:rsidSect="00E9464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43A" w:rsidRDefault="00CC243A">
      <w:r>
        <w:separator/>
      </w:r>
    </w:p>
  </w:endnote>
  <w:endnote w:type="continuationSeparator" w:id="0">
    <w:p w:rsidR="00CC243A" w:rsidRDefault="00CC24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43A" w:rsidRDefault="00CC243A">
      <w:r>
        <w:separator/>
      </w:r>
    </w:p>
  </w:footnote>
  <w:footnote w:type="continuationSeparator" w:id="0">
    <w:p w:rsidR="00CC243A" w:rsidRDefault="00CC24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126334"/>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7A260A"/>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1">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B7115"/>
    <w:multiLevelType w:val="hybridMultilevel"/>
    <w:tmpl w:val="2646D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5"/>
  </w:num>
  <w:num w:numId="4">
    <w:abstractNumId w:val="7"/>
  </w:num>
  <w:num w:numId="5">
    <w:abstractNumId w:val="13"/>
  </w:num>
  <w:num w:numId="6">
    <w:abstractNumId w:val="4"/>
  </w:num>
  <w:num w:numId="7">
    <w:abstractNumId w:val="6"/>
  </w:num>
  <w:num w:numId="8">
    <w:abstractNumId w:val="10"/>
  </w:num>
  <w:num w:numId="9">
    <w:abstractNumId w:val="11"/>
  </w:num>
  <w:num w:numId="10">
    <w:abstractNumId w:val="16"/>
  </w:num>
  <w:num w:numId="11">
    <w:abstractNumId w:val="0"/>
  </w:num>
  <w:num w:numId="12">
    <w:abstractNumId w:val="12"/>
  </w:num>
  <w:num w:numId="13">
    <w:abstractNumId w:val="9"/>
  </w:num>
  <w:num w:numId="14">
    <w:abstractNumId w:val="1"/>
  </w:num>
  <w:num w:numId="15">
    <w:abstractNumId w:val="19"/>
  </w:num>
  <w:num w:numId="16">
    <w:abstractNumId w:val="5"/>
  </w:num>
  <w:num w:numId="17">
    <w:abstractNumId w:val="14"/>
  </w:num>
  <w:num w:numId="18">
    <w:abstractNumId w:val="24"/>
  </w:num>
  <w:num w:numId="19">
    <w:abstractNumId w:val="17"/>
  </w:num>
  <w:num w:numId="20">
    <w:abstractNumId w:val="2"/>
  </w:num>
  <w:num w:numId="21">
    <w:abstractNumId w:val="20"/>
  </w:num>
  <w:num w:numId="22">
    <w:abstractNumId w:val="22"/>
  </w:num>
  <w:num w:numId="23">
    <w:abstractNumId w:val="3"/>
  </w:num>
  <w:num w:numId="24">
    <w:abstractNumId w:val="8"/>
  </w:num>
  <w:num w:numId="25">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923E7C"/>
    <w:rsid w:val="00013586"/>
    <w:rsid w:val="00027B40"/>
    <w:rsid w:val="00036BB5"/>
    <w:rsid w:val="000377BD"/>
    <w:rsid w:val="00040D5F"/>
    <w:rsid w:val="000533C6"/>
    <w:rsid w:val="0005407D"/>
    <w:rsid w:val="000637DF"/>
    <w:rsid w:val="00067A68"/>
    <w:rsid w:val="00077B26"/>
    <w:rsid w:val="00085301"/>
    <w:rsid w:val="00087E34"/>
    <w:rsid w:val="0009095A"/>
    <w:rsid w:val="000B0AB1"/>
    <w:rsid w:val="000B21AC"/>
    <w:rsid w:val="000B7EBF"/>
    <w:rsid w:val="000D496A"/>
    <w:rsid w:val="000E3A55"/>
    <w:rsid w:val="00100A51"/>
    <w:rsid w:val="00120FE3"/>
    <w:rsid w:val="0013384A"/>
    <w:rsid w:val="0015124F"/>
    <w:rsid w:val="00161ED7"/>
    <w:rsid w:val="00165658"/>
    <w:rsid w:val="00171C07"/>
    <w:rsid w:val="00174B63"/>
    <w:rsid w:val="00174DF1"/>
    <w:rsid w:val="00180807"/>
    <w:rsid w:val="00182681"/>
    <w:rsid w:val="001927EB"/>
    <w:rsid w:val="0019445C"/>
    <w:rsid w:val="001A254F"/>
    <w:rsid w:val="001B439E"/>
    <w:rsid w:val="001B691D"/>
    <w:rsid w:val="001C6D32"/>
    <w:rsid w:val="001D08BC"/>
    <w:rsid w:val="001D3CCB"/>
    <w:rsid w:val="001E3D77"/>
    <w:rsid w:val="001F0E80"/>
    <w:rsid w:val="00203ED4"/>
    <w:rsid w:val="00207672"/>
    <w:rsid w:val="00234E38"/>
    <w:rsid w:val="00236649"/>
    <w:rsid w:val="00243E93"/>
    <w:rsid w:val="00250C8C"/>
    <w:rsid w:val="00251532"/>
    <w:rsid w:val="00252D00"/>
    <w:rsid w:val="00261D34"/>
    <w:rsid w:val="00270EA3"/>
    <w:rsid w:val="00284BD9"/>
    <w:rsid w:val="002D7261"/>
    <w:rsid w:val="002D738E"/>
    <w:rsid w:val="002E5428"/>
    <w:rsid w:val="00301C7C"/>
    <w:rsid w:val="00314F87"/>
    <w:rsid w:val="00350436"/>
    <w:rsid w:val="0035465D"/>
    <w:rsid w:val="003670BC"/>
    <w:rsid w:val="00372384"/>
    <w:rsid w:val="00397EA2"/>
    <w:rsid w:val="003A37B6"/>
    <w:rsid w:val="003B1C3B"/>
    <w:rsid w:val="003C086D"/>
    <w:rsid w:val="003D2F3E"/>
    <w:rsid w:val="00407FE5"/>
    <w:rsid w:val="004104C9"/>
    <w:rsid w:val="0041323F"/>
    <w:rsid w:val="00422731"/>
    <w:rsid w:val="004267F3"/>
    <w:rsid w:val="00431D01"/>
    <w:rsid w:val="00463675"/>
    <w:rsid w:val="00466997"/>
    <w:rsid w:val="004672C3"/>
    <w:rsid w:val="004C3277"/>
    <w:rsid w:val="004C7017"/>
    <w:rsid w:val="004D608E"/>
    <w:rsid w:val="004D6882"/>
    <w:rsid w:val="005049D3"/>
    <w:rsid w:val="005213AC"/>
    <w:rsid w:val="0053133F"/>
    <w:rsid w:val="00535D5D"/>
    <w:rsid w:val="00551FCB"/>
    <w:rsid w:val="00583D71"/>
    <w:rsid w:val="005909CE"/>
    <w:rsid w:val="005909ED"/>
    <w:rsid w:val="00596690"/>
    <w:rsid w:val="005A6361"/>
    <w:rsid w:val="005C37BE"/>
    <w:rsid w:val="005E338F"/>
    <w:rsid w:val="005F1351"/>
    <w:rsid w:val="005F3CBD"/>
    <w:rsid w:val="006061EB"/>
    <w:rsid w:val="0060638E"/>
    <w:rsid w:val="006257DF"/>
    <w:rsid w:val="006544D5"/>
    <w:rsid w:val="00662CDA"/>
    <w:rsid w:val="00663BF5"/>
    <w:rsid w:val="0066772B"/>
    <w:rsid w:val="0067023B"/>
    <w:rsid w:val="00681205"/>
    <w:rsid w:val="006945B1"/>
    <w:rsid w:val="006A6980"/>
    <w:rsid w:val="006A77D4"/>
    <w:rsid w:val="006B0F6D"/>
    <w:rsid w:val="006C2766"/>
    <w:rsid w:val="00703FA3"/>
    <w:rsid w:val="00710589"/>
    <w:rsid w:val="00711F28"/>
    <w:rsid w:val="00723A28"/>
    <w:rsid w:val="0073194C"/>
    <w:rsid w:val="00746D08"/>
    <w:rsid w:val="00752517"/>
    <w:rsid w:val="00753D1B"/>
    <w:rsid w:val="00755EFF"/>
    <w:rsid w:val="00762673"/>
    <w:rsid w:val="00764D03"/>
    <w:rsid w:val="00773FB9"/>
    <w:rsid w:val="00775C76"/>
    <w:rsid w:val="00777BE0"/>
    <w:rsid w:val="00780559"/>
    <w:rsid w:val="0078128C"/>
    <w:rsid w:val="0079000B"/>
    <w:rsid w:val="00791F45"/>
    <w:rsid w:val="007A2F9E"/>
    <w:rsid w:val="007A4536"/>
    <w:rsid w:val="007A550C"/>
    <w:rsid w:val="007B094D"/>
    <w:rsid w:val="007B677E"/>
    <w:rsid w:val="007E3D4E"/>
    <w:rsid w:val="007F46C4"/>
    <w:rsid w:val="007F4EAE"/>
    <w:rsid w:val="007F53DB"/>
    <w:rsid w:val="00800659"/>
    <w:rsid w:val="00801DD5"/>
    <w:rsid w:val="008077A4"/>
    <w:rsid w:val="00813AEE"/>
    <w:rsid w:val="008328FA"/>
    <w:rsid w:val="00832ED4"/>
    <w:rsid w:val="008425BF"/>
    <w:rsid w:val="00892653"/>
    <w:rsid w:val="00895378"/>
    <w:rsid w:val="008A766E"/>
    <w:rsid w:val="008C3C45"/>
    <w:rsid w:val="008D0A11"/>
    <w:rsid w:val="008D294E"/>
    <w:rsid w:val="008F6876"/>
    <w:rsid w:val="00900DD5"/>
    <w:rsid w:val="0090235D"/>
    <w:rsid w:val="0090366C"/>
    <w:rsid w:val="00903BB3"/>
    <w:rsid w:val="00907B00"/>
    <w:rsid w:val="00923E7C"/>
    <w:rsid w:val="009428CB"/>
    <w:rsid w:val="00943FB7"/>
    <w:rsid w:val="00944E6E"/>
    <w:rsid w:val="0094541E"/>
    <w:rsid w:val="0094621A"/>
    <w:rsid w:val="0096083E"/>
    <w:rsid w:val="009709E4"/>
    <w:rsid w:val="00971CB9"/>
    <w:rsid w:val="0097788E"/>
    <w:rsid w:val="0098483D"/>
    <w:rsid w:val="009A352A"/>
    <w:rsid w:val="009B25DD"/>
    <w:rsid w:val="009E029A"/>
    <w:rsid w:val="009E6640"/>
    <w:rsid w:val="009F79F8"/>
    <w:rsid w:val="00A05698"/>
    <w:rsid w:val="00A05D39"/>
    <w:rsid w:val="00A13E9F"/>
    <w:rsid w:val="00A56845"/>
    <w:rsid w:val="00A67C9F"/>
    <w:rsid w:val="00A7147F"/>
    <w:rsid w:val="00A846CD"/>
    <w:rsid w:val="00A85E75"/>
    <w:rsid w:val="00A91B67"/>
    <w:rsid w:val="00AB7EC3"/>
    <w:rsid w:val="00AC0E7A"/>
    <w:rsid w:val="00AE577E"/>
    <w:rsid w:val="00AF210E"/>
    <w:rsid w:val="00B01E25"/>
    <w:rsid w:val="00B17CD7"/>
    <w:rsid w:val="00B26FCE"/>
    <w:rsid w:val="00B37168"/>
    <w:rsid w:val="00B37349"/>
    <w:rsid w:val="00B4465C"/>
    <w:rsid w:val="00B45E03"/>
    <w:rsid w:val="00B82BCF"/>
    <w:rsid w:val="00BB7E14"/>
    <w:rsid w:val="00BC522C"/>
    <w:rsid w:val="00BD11EB"/>
    <w:rsid w:val="00BD489C"/>
    <w:rsid w:val="00BE032E"/>
    <w:rsid w:val="00BE3FD3"/>
    <w:rsid w:val="00C03CF0"/>
    <w:rsid w:val="00C0722A"/>
    <w:rsid w:val="00C34A4C"/>
    <w:rsid w:val="00C635AC"/>
    <w:rsid w:val="00C72770"/>
    <w:rsid w:val="00C844BF"/>
    <w:rsid w:val="00C873FC"/>
    <w:rsid w:val="00C87C33"/>
    <w:rsid w:val="00C95F0B"/>
    <w:rsid w:val="00CA69B3"/>
    <w:rsid w:val="00CB4A40"/>
    <w:rsid w:val="00CC243A"/>
    <w:rsid w:val="00CC4998"/>
    <w:rsid w:val="00CD0FE8"/>
    <w:rsid w:val="00CE703E"/>
    <w:rsid w:val="00D101AC"/>
    <w:rsid w:val="00D145EE"/>
    <w:rsid w:val="00D171D5"/>
    <w:rsid w:val="00D3687A"/>
    <w:rsid w:val="00D376AD"/>
    <w:rsid w:val="00D4367C"/>
    <w:rsid w:val="00D516F2"/>
    <w:rsid w:val="00D61C52"/>
    <w:rsid w:val="00DA4ED7"/>
    <w:rsid w:val="00DA6A66"/>
    <w:rsid w:val="00DB10BB"/>
    <w:rsid w:val="00DC3E2F"/>
    <w:rsid w:val="00DE308B"/>
    <w:rsid w:val="00DE7CAC"/>
    <w:rsid w:val="00DF240D"/>
    <w:rsid w:val="00DF738F"/>
    <w:rsid w:val="00E206A0"/>
    <w:rsid w:val="00E22C5A"/>
    <w:rsid w:val="00E26315"/>
    <w:rsid w:val="00E31D1A"/>
    <w:rsid w:val="00E32606"/>
    <w:rsid w:val="00E40A21"/>
    <w:rsid w:val="00E629B4"/>
    <w:rsid w:val="00E9464C"/>
    <w:rsid w:val="00E94714"/>
    <w:rsid w:val="00E96199"/>
    <w:rsid w:val="00EB4F85"/>
    <w:rsid w:val="00ED5200"/>
    <w:rsid w:val="00ED700F"/>
    <w:rsid w:val="00F04553"/>
    <w:rsid w:val="00F130D4"/>
    <w:rsid w:val="00F42BB1"/>
    <w:rsid w:val="00F43CAB"/>
    <w:rsid w:val="00F52582"/>
    <w:rsid w:val="00F57239"/>
    <w:rsid w:val="00F643B1"/>
    <w:rsid w:val="00F77F13"/>
    <w:rsid w:val="00F91627"/>
    <w:rsid w:val="00FA24AD"/>
    <w:rsid w:val="00FE48EF"/>
    <w:rsid w:val="00FF78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64C"/>
    <w:rPr>
      <w:lang w:eastAsia="en-US"/>
    </w:rPr>
  </w:style>
  <w:style w:type="paragraph" w:styleId="Heading1">
    <w:name w:val="heading 1"/>
    <w:aliases w:val="H1,h1"/>
    <w:basedOn w:val="Normal"/>
    <w:next w:val="Normal"/>
    <w:qFormat/>
    <w:rsid w:val="00E9464C"/>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9464C"/>
    <w:pPr>
      <w:keepNext/>
      <w:ind w:right="284"/>
      <w:outlineLvl w:val="1"/>
    </w:pPr>
    <w:rPr>
      <w:rFonts w:ascii="Arial" w:hAnsi="Arial"/>
      <w:b/>
      <w:sz w:val="24"/>
    </w:rPr>
  </w:style>
  <w:style w:type="paragraph" w:styleId="Heading3">
    <w:name w:val="heading 3"/>
    <w:aliases w:val="H3,h3"/>
    <w:basedOn w:val="Normal"/>
    <w:next w:val="Normal"/>
    <w:qFormat/>
    <w:rsid w:val="00E9464C"/>
    <w:pPr>
      <w:keepNext/>
      <w:outlineLvl w:val="2"/>
    </w:pPr>
    <w:rPr>
      <w:sz w:val="24"/>
    </w:rPr>
  </w:style>
  <w:style w:type="paragraph" w:styleId="Heading4">
    <w:name w:val="heading 4"/>
    <w:aliases w:val="h4"/>
    <w:basedOn w:val="Normal"/>
    <w:next w:val="Normal"/>
    <w:qFormat/>
    <w:rsid w:val="00E9464C"/>
    <w:pPr>
      <w:keepNext/>
      <w:tabs>
        <w:tab w:val="left" w:pos="2694"/>
      </w:tabs>
      <w:ind w:left="708"/>
      <w:outlineLvl w:val="3"/>
    </w:pPr>
    <w:rPr>
      <w:rFonts w:ascii="Arial" w:hAnsi="Arial"/>
      <w:b/>
    </w:rPr>
  </w:style>
  <w:style w:type="paragraph" w:styleId="Heading5">
    <w:name w:val="heading 5"/>
    <w:aliases w:val="h5"/>
    <w:basedOn w:val="Normal"/>
    <w:next w:val="Normal"/>
    <w:qFormat/>
    <w:rsid w:val="00E9464C"/>
    <w:pPr>
      <w:keepNext/>
      <w:jc w:val="center"/>
      <w:outlineLvl w:val="4"/>
    </w:pPr>
    <w:rPr>
      <w:rFonts w:ascii="Arial" w:hAnsi="Arial"/>
      <w:b/>
      <w:sz w:val="24"/>
    </w:rPr>
  </w:style>
  <w:style w:type="paragraph" w:styleId="Heading6">
    <w:name w:val="heading 6"/>
    <w:aliases w:val="h6"/>
    <w:basedOn w:val="Normal"/>
    <w:next w:val="Normal"/>
    <w:qFormat/>
    <w:rsid w:val="00E9464C"/>
    <w:pPr>
      <w:keepNext/>
      <w:outlineLvl w:val="5"/>
    </w:pPr>
    <w:rPr>
      <w:rFonts w:ascii="Arial" w:hAnsi="Arial"/>
      <w:b/>
      <w:color w:val="C0C0C0"/>
      <w:sz w:val="24"/>
    </w:rPr>
  </w:style>
  <w:style w:type="paragraph" w:styleId="Heading7">
    <w:name w:val="heading 7"/>
    <w:basedOn w:val="Normal"/>
    <w:next w:val="Normal"/>
    <w:qFormat/>
    <w:rsid w:val="00E9464C"/>
    <w:pPr>
      <w:keepNext/>
      <w:tabs>
        <w:tab w:val="left" w:pos="2694"/>
      </w:tabs>
      <w:ind w:left="708"/>
      <w:outlineLvl w:val="6"/>
    </w:pPr>
    <w:rPr>
      <w:rFonts w:ascii="Arial" w:hAnsi="Arial"/>
      <w:b/>
      <w:color w:val="0000FF"/>
    </w:rPr>
  </w:style>
  <w:style w:type="paragraph" w:styleId="Heading8">
    <w:name w:val="heading 8"/>
    <w:basedOn w:val="Normal"/>
    <w:next w:val="Normal"/>
    <w:qFormat/>
    <w:rsid w:val="00E9464C"/>
    <w:pPr>
      <w:keepNext/>
      <w:spacing w:after="120"/>
      <w:ind w:left="1985" w:hanging="1985"/>
      <w:outlineLvl w:val="7"/>
    </w:pPr>
    <w:rPr>
      <w:rFonts w:ascii="Arial" w:hAnsi="Arial"/>
      <w:b/>
      <w:sz w:val="22"/>
    </w:rPr>
  </w:style>
  <w:style w:type="paragraph" w:styleId="Heading9">
    <w:name w:val="heading 9"/>
    <w:basedOn w:val="Normal"/>
    <w:next w:val="Normal"/>
    <w:qFormat/>
    <w:rsid w:val="00E9464C"/>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9464C"/>
    <w:pPr>
      <w:tabs>
        <w:tab w:val="center" w:pos="4153"/>
        <w:tab w:val="right" w:pos="8306"/>
      </w:tabs>
    </w:pPr>
  </w:style>
  <w:style w:type="paragraph" w:styleId="Footer">
    <w:name w:val="footer"/>
    <w:basedOn w:val="Normal"/>
    <w:semiHidden/>
    <w:rsid w:val="00E9464C"/>
    <w:pPr>
      <w:tabs>
        <w:tab w:val="center" w:pos="4153"/>
        <w:tab w:val="right" w:pos="8306"/>
      </w:tabs>
    </w:pPr>
  </w:style>
  <w:style w:type="paragraph" w:styleId="CommentText">
    <w:name w:val="annotation text"/>
    <w:basedOn w:val="Normal"/>
    <w:link w:val="CommentTextChar"/>
    <w:semiHidden/>
    <w:rsid w:val="00E9464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9464C"/>
  </w:style>
  <w:style w:type="paragraph" w:customStyle="1" w:styleId="B1">
    <w:name w:val="B1"/>
    <w:basedOn w:val="Normal"/>
    <w:rsid w:val="00E9464C"/>
    <w:pPr>
      <w:ind w:left="567" w:hanging="567"/>
      <w:jc w:val="both"/>
    </w:pPr>
    <w:rPr>
      <w:rFonts w:ascii="Arial" w:hAnsi="Arial"/>
    </w:rPr>
  </w:style>
  <w:style w:type="paragraph" w:customStyle="1" w:styleId="00BodyText">
    <w:name w:val="00 BodyText"/>
    <w:basedOn w:val="Normal"/>
    <w:rsid w:val="00E9464C"/>
    <w:pPr>
      <w:spacing w:after="220"/>
    </w:pPr>
    <w:rPr>
      <w:rFonts w:ascii="Arial" w:hAnsi="Arial"/>
      <w:sz w:val="22"/>
      <w:lang w:val="en-US"/>
    </w:rPr>
  </w:style>
  <w:style w:type="paragraph" w:customStyle="1" w:styleId="a">
    <w:name w:val="??"/>
    <w:rsid w:val="00E9464C"/>
    <w:pPr>
      <w:widowControl w:val="0"/>
    </w:pPr>
    <w:rPr>
      <w:lang w:val="en-US" w:eastAsia="en-US"/>
    </w:rPr>
  </w:style>
  <w:style w:type="paragraph" w:customStyle="1" w:styleId="2">
    <w:name w:val="??? 2"/>
    <w:basedOn w:val="a"/>
    <w:next w:val="a"/>
    <w:rsid w:val="00E9464C"/>
    <w:pPr>
      <w:keepNext/>
    </w:pPr>
    <w:rPr>
      <w:rFonts w:ascii="Arial" w:hAnsi="Arial"/>
      <w:b/>
      <w:sz w:val="24"/>
    </w:rPr>
  </w:style>
  <w:style w:type="character" w:styleId="CommentReference">
    <w:name w:val="annotation reference"/>
    <w:semiHidden/>
    <w:rsid w:val="00E9464C"/>
    <w:rPr>
      <w:sz w:val="16"/>
    </w:rPr>
  </w:style>
  <w:style w:type="paragraph" w:customStyle="1" w:styleId="DECISION">
    <w:name w:val="DECISION"/>
    <w:basedOn w:val="Normal"/>
    <w:rsid w:val="00E9464C"/>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9464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9464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9464C"/>
    <w:pPr>
      <w:numPr>
        <w:numId w:val="4"/>
      </w:numPr>
      <w:tabs>
        <w:tab w:val="num" w:pos="1125"/>
      </w:tabs>
    </w:pPr>
    <w:rPr>
      <w:color w:val="FF0000"/>
    </w:rPr>
  </w:style>
  <w:style w:type="paragraph" w:styleId="BodyText">
    <w:name w:val="Body Text"/>
    <w:basedOn w:val="Normal"/>
    <w:semiHidden/>
    <w:rsid w:val="00E9464C"/>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paragraph" w:styleId="Caption">
    <w:name w:val="caption"/>
    <w:basedOn w:val="Normal"/>
    <w:next w:val="Normal"/>
    <w:uiPriority w:val="35"/>
    <w:unhideWhenUsed/>
    <w:qFormat/>
    <w:rsid w:val="004D6882"/>
    <w:pPr>
      <w:spacing w:after="200"/>
    </w:pPr>
    <w:rPr>
      <w:i/>
      <w:iCs/>
      <w:color w:val="44546A" w:themeColor="text2"/>
      <w:sz w:val="18"/>
      <w:szCs w:val="18"/>
    </w:rPr>
  </w:style>
  <w:style w:type="character" w:styleId="Strong">
    <w:name w:val="Strong"/>
    <w:basedOn w:val="DefaultParagraphFont"/>
    <w:uiPriority w:val="22"/>
    <w:qFormat/>
    <w:rsid w:val="00085301"/>
    <w:rPr>
      <w:b/>
      <w:bCs/>
    </w:rPr>
  </w:style>
  <w:style w:type="paragraph" w:styleId="Revision">
    <w:name w:val="Revision"/>
    <w:hidden/>
    <w:uiPriority w:val="99"/>
    <w:semiHidden/>
    <w:rsid w:val="00085301"/>
    <w:rPr>
      <w:lang w:eastAsia="en-US"/>
    </w:rPr>
  </w:style>
</w:styles>
</file>

<file path=word/webSettings.xml><?xml version="1.0" encoding="utf-8"?>
<w:webSettings xmlns:r="http://schemas.openxmlformats.org/officeDocument/2006/relationships" xmlns:w="http://schemas.openxmlformats.org/wordprocessingml/2006/main">
  <w:divs>
    <w:div w:id="430442690">
      <w:bodyDiv w:val="1"/>
      <w:marLeft w:val="0"/>
      <w:marRight w:val="0"/>
      <w:marTop w:val="0"/>
      <w:marBottom w:val="0"/>
      <w:divBdr>
        <w:top w:val="none" w:sz="0" w:space="0" w:color="auto"/>
        <w:left w:val="none" w:sz="0" w:space="0" w:color="auto"/>
        <w:bottom w:val="none" w:sz="0" w:space="0" w:color="auto"/>
        <w:right w:val="none" w:sz="0" w:space="0" w:color="auto"/>
      </w:divBdr>
    </w:div>
    <w:div w:id="523792094">
      <w:bodyDiv w:val="1"/>
      <w:marLeft w:val="0"/>
      <w:marRight w:val="0"/>
      <w:marTop w:val="0"/>
      <w:marBottom w:val="0"/>
      <w:divBdr>
        <w:top w:val="none" w:sz="0" w:space="0" w:color="auto"/>
        <w:left w:val="none" w:sz="0" w:space="0" w:color="auto"/>
        <w:bottom w:val="none" w:sz="0" w:space="0" w:color="auto"/>
        <w:right w:val="none" w:sz="0" w:space="0" w:color="auto"/>
      </w:divBdr>
    </w:div>
    <w:div w:id="830488256">
      <w:bodyDiv w:val="1"/>
      <w:marLeft w:val="0"/>
      <w:marRight w:val="0"/>
      <w:marTop w:val="0"/>
      <w:marBottom w:val="0"/>
      <w:divBdr>
        <w:top w:val="none" w:sz="0" w:space="0" w:color="auto"/>
        <w:left w:val="none" w:sz="0" w:space="0" w:color="auto"/>
        <w:bottom w:val="none" w:sz="0" w:space="0" w:color="auto"/>
        <w:right w:val="none" w:sz="0" w:space="0" w:color="auto"/>
      </w:divBdr>
    </w:div>
    <w:div w:id="851916600">
      <w:bodyDiv w:val="1"/>
      <w:marLeft w:val="0"/>
      <w:marRight w:val="0"/>
      <w:marTop w:val="0"/>
      <w:marBottom w:val="0"/>
      <w:divBdr>
        <w:top w:val="none" w:sz="0" w:space="0" w:color="auto"/>
        <w:left w:val="none" w:sz="0" w:space="0" w:color="auto"/>
        <w:bottom w:val="none" w:sz="0" w:space="0" w:color="auto"/>
        <w:right w:val="none" w:sz="0" w:space="0" w:color="auto"/>
      </w:divBdr>
    </w:div>
    <w:div w:id="922836021">
      <w:bodyDiv w:val="1"/>
      <w:marLeft w:val="0"/>
      <w:marRight w:val="0"/>
      <w:marTop w:val="0"/>
      <w:marBottom w:val="0"/>
      <w:divBdr>
        <w:top w:val="none" w:sz="0" w:space="0" w:color="auto"/>
        <w:left w:val="none" w:sz="0" w:space="0" w:color="auto"/>
        <w:bottom w:val="none" w:sz="0" w:space="0" w:color="auto"/>
        <w:right w:val="none" w:sz="0" w:space="0" w:color="auto"/>
      </w:divBdr>
    </w:div>
    <w:div w:id="1382173216">
      <w:bodyDiv w:val="1"/>
      <w:marLeft w:val="0"/>
      <w:marRight w:val="0"/>
      <w:marTop w:val="0"/>
      <w:marBottom w:val="0"/>
      <w:divBdr>
        <w:top w:val="none" w:sz="0" w:space="0" w:color="auto"/>
        <w:left w:val="none" w:sz="0" w:space="0" w:color="auto"/>
        <w:bottom w:val="none" w:sz="0" w:space="0" w:color="auto"/>
        <w:right w:val="none" w:sz="0" w:space="0" w:color="auto"/>
      </w:divBdr>
    </w:div>
    <w:div w:id="1425151266">
      <w:bodyDiv w:val="1"/>
      <w:marLeft w:val="0"/>
      <w:marRight w:val="0"/>
      <w:marTop w:val="0"/>
      <w:marBottom w:val="0"/>
      <w:divBdr>
        <w:top w:val="none" w:sz="0" w:space="0" w:color="auto"/>
        <w:left w:val="none" w:sz="0" w:space="0" w:color="auto"/>
        <w:bottom w:val="none" w:sz="0" w:space="0" w:color="auto"/>
        <w:right w:val="none" w:sz="0" w:space="0" w:color="auto"/>
      </w:divBdr>
    </w:div>
    <w:div w:id="1598367018">
      <w:bodyDiv w:val="1"/>
      <w:marLeft w:val="0"/>
      <w:marRight w:val="0"/>
      <w:marTop w:val="0"/>
      <w:marBottom w:val="0"/>
      <w:divBdr>
        <w:top w:val="none" w:sz="0" w:space="0" w:color="auto"/>
        <w:left w:val="none" w:sz="0" w:space="0" w:color="auto"/>
        <w:bottom w:val="none" w:sz="0" w:space="0" w:color="auto"/>
        <w:right w:val="none" w:sz="0" w:space="0" w:color="auto"/>
      </w:divBdr>
    </w:div>
    <w:div w:id="205176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runeso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hamidian@huawei.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homas.linget@5gaa.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sorrentino@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2.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EBF98D-9EE4-4573-974A-AAC973297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5568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6531</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Mirko</cp:lastModifiedBy>
  <cp:revision>2</cp:revision>
  <cp:lastPrinted>2002-04-23T08:10:00Z</cp:lastPrinted>
  <dcterms:created xsi:type="dcterms:W3CDTF">2018-05-04T14:06:00Z</dcterms:created>
  <dcterms:modified xsi:type="dcterms:W3CDTF">2018-05-04T14:06:00Z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